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napToGrid w:val="0"/>
        <w:spacing w:line="500" w:lineRule="exact"/>
        <w:jc w:val="left"/>
        <w:rPr>
          <w:rFonts w:hint="eastAsia" w:ascii="黑体" w:hAnsi="黑体" w:eastAsia="黑体" w:cs="CESI黑体-GB2312"/>
          <w:sz w:val="32"/>
          <w:szCs w:val="32"/>
          <w:lang w:val="en-US" w:eastAsia="zh-CN"/>
        </w:rPr>
      </w:pPr>
      <w:r>
        <w:rPr>
          <w:rFonts w:hint="eastAsia" w:ascii="黑体" w:hAnsi="黑体" w:eastAsia="黑体" w:cs="CESI黑体-GB2312"/>
          <w:sz w:val="32"/>
          <w:szCs w:val="32"/>
        </w:rPr>
        <w:t>附件</w:t>
      </w:r>
      <w:r>
        <w:rPr>
          <w:rFonts w:hint="eastAsia" w:ascii="黑体" w:hAnsi="黑体" w:eastAsia="黑体" w:cs="CESI黑体-GB2312"/>
          <w:sz w:val="32"/>
          <w:szCs w:val="32"/>
          <w:lang w:val="en-US" w:eastAsia="zh-CN"/>
        </w:rPr>
        <w:t>2</w:t>
      </w:r>
      <w:bookmarkStart w:id="2" w:name="_GoBack"/>
      <w:bookmarkEnd w:id="2"/>
    </w:p>
    <w:p>
      <w:pPr>
        <w:pStyle w:val="2"/>
        <w:rPr>
          <w:rFonts w:hint="eastAsia"/>
          <w:lang w:val="en-US" w:eastAsia="zh-CN"/>
        </w:rPr>
      </w:pPr>
    </w:p>
    <w:p>
      <w:pPr>
        <w:keepNext w:val="0"/>
        <w:keepLines w:val="0"/>
        <w:pageBreakBefore w:val="0"/>
        <w:widowControl w:val="0"/>
        <w:kinsoku/>
        <w:wordWrap/>
        <w:overflowPunct w:val="0"/>
        <w:topLinePunct w:val="0"/>
        <w:autoSpaceDE/>
        <w:autoSpaceDN/>
        <w:bidi w:val="0"/>
        <w:snapToGrid w:val="0"/>
        <w:spacing w:line="560" w:lineRule="exact"/>
        <w:ind w:left="0" w:leftChars="0" w:right="0" w:rightChars="0"/>
        <w:jc w:val="center"/>
        <w:textAlignment w:val="auto"/>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lang w:eastAsia="zh-CN"/>
        </w:rPr>
        <w:t>全国文博网络学院</w:t>
      </w:r>
      <w:r>
        <w:rPr>
          <w:rFonts w:hint="eastAsia" w:ascii="方正小标宋简体" w:hAnsi="Times New Roman" w:eastAsia="方正小标宋简体" w:cs="Times New Roman"/>
          <w:sz w:val="44"/>
          <w:szCs w:val="44"/>
        </w:rPr>
        <w:t>使用手册</w:t>
      </w:r>
    </w:p>
    <w:p>
      <w:pPr>
        <w:pStyle w:val="2"/>
        <w:rPr>
          <w:rFonts w:hint="eastAsia"/>
        </w:rPr>
      </w:pPr>
    </w:p>
    <w:p>
      <w:pPr>
        <w:keepNext w:val="0"/>
        <w:keepLines w:val="0"/>
        <w:pageBreakBefore w:val="0"/>
        <w:widowControl w:val="0"/>
        <w:kinsoku/>
        <w:wordWrap/>
        <w:overflowPunct w:val="0"/>
        <w:topLinePunct w:val="0"/>
        <w:autoSpaceDE/>
        <w:autoSpaceDN/>
        <w:bidi w:val="0"/>
        <w:snapToGrid w:val="0"/>
        <w:spacing w:line="560" w:lineRule="exact"/>
        <w:ind w:left="0" w:leftChars="0" w:right="0" w:rightChars="0" w:firstLine="640" w:firstLineChars="200"/>
        <w:jc w:val="both"/>
        <w:textAlignment w:val="auto"/>
        <w:rPr>
          <w:rFonts w:hint="eastAsia" w:ascii="黑体" w:hAnsi="黑体" w:eastAsia="黑体" w:cs="Times New Roman"/>
          <w:sz w:val="32"/>
        </w:rPr>
      </w:pPr>
      <w:r>
        <w:rPr>
          <w:rFonts w:hint="eastAsia" w:ascii="黑体" w:hAnsi="黑体" w:eastAsia="黑体" w:cs="Times New Roman"/>
          <w:sz w:val="32"/>
          <w:lang w:eastAsia="zh-CN"/>
        </w:rPr>
        <w:t>一、</w:t>
      </w:r>
      <w:r>
        <w:rPr>
          <w:rFonts w:hint="eastAsia" w:ascii="黑体" w:hAnsi="黑体" w:eastAsia="黑体" w:cs="Times New Roman"/>
          <w:sz w:val="32"/>
        </w:rPr>
        <w:t>浏览器及网址</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全国文博网络学院</w:t>
      </w:r>
      <w:r>
        <w:rPr>
          <w:rFonts w:hint="eastAsia" w:ascii="仿宋_GB2312" w:hAnsi="仿宋_GB2312" w:eastAsia="仿宋_GB2312" w:cs="仿宋_GB2312"/>
          <w:b/>
          <w:bCs/>
          <w:sz w:val="32"/>
          <w:szCs w:val="32"/>
          <w:lang w:eastAsia="zh-CN"/>
        </w:rPr>
        <w:t>网址</w:t>
      </w:r>
      <w:r>
        <w:rPr>
          <w:rFonts w:hint="eastAsia" w:ascii="仿宋_GB2312" w:hAnsi="仿宋_GB2312" w:eastAsia="仿宋_GB2312" w:cs="仿宋_GB2312"/>
          <w:b/>
          <w:bCs/>
          <w:sz w:val="32"/>
          <w:szCs w:val="32"/>
        </w:rPr>
        <w:t>为：</w:t>
      </w:r>
      <w:bookmarkStart w:id="0" w:name="OLE_LINK1"/>
      <w:bookmarkStart w:id="1" w:name="OLE_LINK2"/>
      <w:r>
        <w:rPr>
          <w:rFonts w:hint="eastAsia" w:ascii="仿宋_GB2312" w:hAnsi="仿宋_GB2312" w:eastAsia="仿宋_GB2312" w:cs="仿宋_GB2312"/>
          <w:b/>
          <w:bCs/>
          <w:sz w:val="32"/>
          <w:szCs w:val="32"/>
        </w:rPr>
        <w:t>https://edu.cchicc.org.cn/</w:t>
      </w:r>
      <w:bookmarkEnd w:id="0"/>
      <w:bookmarkEnd w:id="1"/>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u w:val="none"/>
          <w:lang w:eastAsia="zh-CN"/>
        </w:rPr>
      </w:pPr>
      <w:r>
        <w:rPr>
          <w:rFonts w:hint="eastAsia" w:ascii="仿宋_GB2312" w:hAnsi="仿宋_GB2312" w:eastAsia="仿宋_GB2312" w:cs="仿宋_GB2312"/>
          <w:color w:val="auto"/>
          <w:sz w:val="32"/>
          <w:szCs w:val="32"/>
          <w:u w:val="none"/>
          <w:lang w:eastAsia="zh-CN"/>
        </w:rPr>
        <w:t>推荐使用谷歌、edge、360极速等浏览器，不支持老IE及国产电脑浏览器。</w:t>
      </w:r>
    </w:p>
    <w:p>
      <w:pPr>
        <w:keepNext w:val="0"/>
        <w:keepLines w:val="0"/>
        <w:pageBreakBefore w:val="0"/>
        <w:widowControl w:val="0"/>
        <w:kinsoku/>
        <w:wordWrap/>
        <w:overflowPunct w:val="0"/>
        <w:topLinePunct w:val="0"/>
        <w:autoSpaceDE/>
        <w:autoSpaceDN/>
        <w:bidi w:val="0"/>
        <w:snapToGrid w:val="0"/>
        <w:spacing w:line="560" w:lineRule="exact"/>
        <w:ind w:left="0" w:leftChars="0" w:right="0" w:rightChars="0" w:firstLine="640" w:firstLineChars="200"/>
        <w:jc w:val="both"/>
        <w:textAlignment w:val="auto"/>
        <w:rPr>
          <w:rFonts w:hint="eastAsia" w:ascii="黑体" w:hAnsi="黑体" w:eastAsia="黑体" w:cs="Times New Roman"/>
          <w:sz w:val="32"/>
        </w:rPr>
      </w:pPr>
      <w:r>
        <w:rPr>
          <w:rFonts w:hint="eastAsia" w:ascii="黑体" w:hAnsi="黑体" w:eastAsia="黑体" w:cs="Times New Roman"/>
          <w:sz w:val="32"/>
          <w:lang w:eastAsia="zh-CN"/>
        </w:rPr>
        <w:t>二、</w:t>
      </w:r>
      <w:r>
        <w:rPr>
          <w:rFonts w:hint="eastAsia" w:ascii="黑体" w:hAnsi="黑体" w:eastAsia="黑体" w:cs="Times New Roman"/>
          <w:sz w:val="32"/>
        </w:rPr>
        <w:t>用户登录</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rPr>
        <w:t>进入系统首页后，点击右上角</w:t>
      </w:r>
      <w:r>
        <w:rPr>
          <w:rFonts w:hint="eastAsia" w:ascii="仿宋_GB2312" w:hAnsi="仿宋_GB2312" w:eastAsia="仿宋_GB2312" w:cs="仿宋_GB2312"/>
          <w:color w:val="auto"/>
          <w:sz w:val="32"/>
          <w:szCs w:val="32"/>
          <w:u w:val="none"/>
          <w:lang w:val="en-US" w:eastAsia="zh-CN"/>
        </w:rPr>
        <w:t>注册，需选择“北京市”校区。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32"/>
          <w:szCs w:val="32"/>
        </w:rPr>
      </w:pPr>
      <w:r>
        <w:drawing>
          <wp:inline distT="0" distB="0" distL="114300" distR="114300">
            <wp:extent cx="5400040" cy="1874520"/>
            <wp:effectExtent l="0" t="0" r="1016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400040" cy="1874520"/>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u w:val="none"/>
        </w:rPr>
        <w:t>已在全国文博网络学院主校区注册过的手机号无法同时注册北京校区。有此情况的</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申请后需等待</w:t>
      </w:r>
      <w:r>
        <w:rPr>
          <w:rFonts w:hint="eastAsia" w:ascii="仿宋_GB2312" w:hAnsi="仿宋_GB2312" w:eastAsia="仿宋_GB2312" w:cs="仿宋_GB2312"/>
          <w:color w:val="auto"/>
          <w:sz w:val="32"/>
          <w:szCs w:val="32"/>
          <w:u w:val="none"/>
          <w:lang w:val="en-US" w:eastAsia="zh-CN"/>
        </w:rPr>
        <w:t>1—2个工作日，由</w:t>
      </w:r>
      <w:r>
        <w:rPr>
          <w:rFonts w:hint="eastAsia" w:ascii="仿宋_GB2312" w:hAnsi="仿宋_GB2312" w:eastAsia="仿宋_GB2312" w:cs="仿宋_GB2312"/>
          <w:color w:val="auto"/>
          <w:sz w:val="32"/>
          <w:szCs w:val="32"/>
          <w:u w:val="none"/>
        </w:rPr>
        <w:t>工作人员单独调整权限。</w:t>
      </w:r>
    </w:p>
    <w:p>
      <w:pPr>
        <w:rPr>
          <w:rFonts w:hint="eastAsia" w:ascii="黑体" w:hAnsi="黑体" w:eastAsia="黑体" w:cs="Times New Roman"/>
          <w:sz w:val="32"/>
          <w:lang w:eastAsia="zh-CN"/>
        </w:rPr>
      </w:pPr>
      <w:r>
        <w:rPr>
          <w:rFonts w:hint="eastAsia" w:ascii="黑体" w:hAnsi="黑体" w:eastAsia="黑体" w:cs="Times New Roman"/>
          <w:sz w:val="32"/>
          <w:lang w:eastAsia="zh-CN"/>
        </w:rPr>
        <w:br w:type="page"/>
      </w:r>
    </w:p>
    <w:p>
      <w:pPr>
        <w:keepNext w:val="0"/>
        <w:keepLines w:val="0"/>
        <w:pageBreakBefore w:val="0"/>
        <w:widowControl w:val="0"/>
        <w:kinsoku/>
        <w:wordWrap/>
        <w:overflowPunct w:val="0"/>
        <w:topLinePunct w:val="0"/>
        <w:autoSpaceDE/>
        <w:autoSpaceDN/>
        <w:bidi w:val="0"/>
        <w:snapToGrid w:val="0"/>
        <w:spacing w:line="560" w:lineRule="exact"/>
        <w:ind w:left="0" w:leftChars="0" w:right="0" w:rightChars="0" w:firstLine="640" w:firstLineChars="200"/>
        <w:jc w:val="both"/>
        <w:textAlignment w:val="auto"/>
        <w:rPr>
          <w:rFonts w:hint="eastAsia" w:ascii="黑体" w:hAnsi="黑体" w:eastAsia="黑体" w:cs="Times New Roman"/>
          <w:sz w:val="32"/>
        </w:rPr>
      </w:pPr>
      <w:r>
        <w:rPr>
          <w:rFonts w:hint="eastAsia" w:ascii="黑体" w:hAnsi="黑体" w:eastAsia="黑体" w:cs="Times New Roman"/>
          <w:sz w:val="32"/>
          <w:lang w:eastAsia="zh-CN"/>
        </w:rPr>
        <w:t>三、</w:t>
      </w:r>
      <w:r>
        <w:rPr>
          <w:rFonts w:hint="eastAsia" w:ascii="黑体" w:hAnsi="黑体" w:eastAsia="黑体" w:cs="Times New Roman"/>
          <w:sz w:val="32"/>
        </w:rPr>
        <w:t>报名专题班</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1.</w:t>
      </w:r>
      <w:r>
        <w:rPr>
          <w:rFonts w:hint="eastAsia" w:ascii="仿宋_GB2312" w:hAnsi="仿宋_GB2312" w:eastAsia="仿宋_GB2312" w:cs="仿宋_GB2312"/>
          <w:color w:val="auto"/>
          <w:sz w:val="32"/>
          <w:szCs w:val="32"/>
          <w:u w:val="none"/>
        </w:rPr>
        <w:t>在首页的导航栏</w:t>
      </w:r>
      <w:r>
        <w:rPr>
          <w:rFonts w:hint="eastAsia" w:ascii="仿宋_GB2312" w:hAnsi="仿宋_GB2312" w:eastAsia="仿宋_GB2312" w:cs="仿宋_GB2312"/>
          <w:color w:val="auto"/>
          <w:sz w:val="32"/>
          <w:szCs w:val="32"/>
          <w:u w:val="none"/>
          <w:lang w:eastAsia="zh-CN"/>
        </w:rPr>
        <w:t>点击专题辅导，搜索“</w:t>
      </w:r>
      <w:r>
        <w:rPr>
          <w:rFonts w:hint="eastAsia" w:ascii="仿宋_GB2312" w:hAnsi="仿宋_GB2312" w:eastAsia="仿宋_GB2312" w:cs="仿宋_GB2312"/>
          <w:b/>
          <w:bCs/>
          <w:sz w:val="32"/>
          <w:szCs w:val="32"/>
          <w:lang w:val="en-US" w:eastAsia="zh-CN"/>
        </w:rPr>
        <w:t>2025年北京市文博领域地方标准专题培训班</w:t>
      </w:r>
      <w:r>
        <w:rPr>
          <w:rFonts w:hint="eastAsia" w:ascii="仿宋_GB2312" w:hAnsi="仿宋_GB2312" w:eastAsia="仿宋_GB2312" w:cs="仿宋_GB2312"/>
          <w:color w:val="auto"/>
          <w:sz w:val="32"/>
          <w:szCs w:val="32"/>
          <w:u w:val="none"/>
          <w:lang w:val="en-US" w:eastAsia="zh-CN"/>
        </w:rPr>
        <w:t>”，点击报名。</w:t>
      </w:r>
    </w:p>
    <w:p>
      <w:pPr>
        <w:jc w:val="center"/>
      </w:pPr>
      <w:r>
        <w:rPr>
          <w:sz w:val="21"/>
        </w:rPr>
        <mc:AlternateContent>
          <mc:Choice Requires="wps">
            <w:drawing>
              <wp:anchor distT="0" distB="0" distL="114300" distR="114300" simplePos="0" relativeHeight="251659264" behindDoc="0" locked="0" layoutInCell="1" allowOverlap="1">
                <wp:simplePos x="0" y="0"/>
                <wp:positionH relativeFrom="column">
                  <wp:posOffset>1434465</wp:posOffset>
                </wp:positionH>
                <wp:positionV relativeFrom="paragraph">
                  <wp:posOffset>497205</wp:posOffset>
                </wp:positionV>
                <wp:extent cx="245110" cy="109220"/>
                <wp:effectExtent l="6350" t="6350" r="15240" b="17780"/>
                <wp:wrapNone/>
                <wp:docPr id="11" name="矩形 11"/>
                <wp:cNvGraphicFramePr/>
                <a:graphic xmlns:a="http://schemas.openxmlformats.org/drawingml/2006/main">
                  <a:graphicData uri="http://schemas.microsoft.com/office/word/2010/wordprocessingShape">
                    <wps:wsp>
                      <wps:cNvSpPr/>
                      <wps:spPr>
                        <a:xfrm>
                          <a:off x="2453640" y="2237105"/>
                          <a:ext cx="245110" cy="10922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95pt;margin-top:39.15pt;height:8.6pt;width:19.3pt;z-index:251659264;v-text-anchor:middle;mso-width-relative:page;mso-height-relative:page;" filled="f" stroked="t" coordsize="21600,21600" o:gfxdata="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mr8vOdcAAAAJAQAADwAA&#10;AAAAAAABACAAAAA4AAAAZHJzL2Rvd25yZXYueG1sUEsBAhQAFAAAAAgAh07iQENOwttzAgAA2AQA&#10;AA4AAAAAAAAAAQAgAAAAPAEAAGRycy9lMm9Eb2MueG1sUEsFBgAAAAAGAAYAWQEAACEGAAAAAA==&#10;">
                <v:fill on="f" focussize="0,0"/>
                <v:stroke weight="1pt" color="#FF0000 [2404]" miterlimit="8" joinstyle="miter"/>
                <v:imagedata o:title=""/>
                <o:lock v:ext="edit" aspectratio="f"/>
              </v:rect>
            </w:pict>
          </mc:Fallback>
        </mc:AlternateContent>
      </w:r>
      <w:r>
        <w:drawing>
          <wp:inline distT="0" distB="0" distL="114300" distR="114300">
            <wp:extent cx="5400040" cy="2884805"/>
            <wp:effectExtent l="0" t="0" r="10160"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400040" cy="2884805"/>
                    </a:xfrm>
                    <a:prstGeom prst="rect">
                      <a:avLst/>
                    </a:prstGeom>
                    <a:noFill/>
                    <a:ln>
                      <a:noFill/>
                    </a:ln>
                  </pic:spPr>
                </pic:pic>
              </a:graphicData>
            </a:graphic>
          </wp:inline>
        </w:drawing>
      </w:r>
    </w:p>
    <w:p>
      <w:pPr>
        <w:jc w:val="center"/>
      </w:pPr>
    </w:p>
    <w:p>
      <w:pPr>
        <w:rPr>
          <w:rFonts w:hint="eastAsia" w:ascii="仿宋_GB2312" w:hAnsi="仿宋_GB2312" w:eastAsia="仿宋_GB2312" w:cs="仿宋_GB2312"/>
          <w:color w:val="auto"/>
          <w:sz w:val="32"/>
          <w:szCs w:val="32"/>
          <w:u w:val="none"/>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49530</wp:posOffset>
                </wp:positionH>
                <wp:positionV relativeFrom="paragraph">
                  <wp:posOffset>565785</wp:posOffset>
                </wp:positionV>
                <wp:extent cx="1891665" cy="354330"/>
                <wp:effectExtent l="6350" t="6350" r="6985" b="20320"/>
                <wp:wrapNone/>
                <wp:docPr id="15" name="矩形 15"/>
                <wp:cNvGraphicFramePr/>
                <a:graphic xmlns:a="http://schemas.openxmlformats.org/drawingml/2006/main">
                  <a:graphicData uri="http://schemas.microsoft.com/office/word/2010/wordprocessingShape">
                    <wps:wsp>
                      <wps:cNvSpPr/>
                      <wps:spPr>
                        <a:xfrm>
                          <a:off x="0" y="0"/>
                          <a:ext cx="1891665" cy="35433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pt;margin-top:44.55pt;height:27.9pt;width:148.95pt;z-index:251661312;v-text-anchor:middle;mso-width-relative:page;mso-height-relative:page;" filled="f" stroked="t" coordsize="21600,21600" o:gfxdata="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22tkdYAAAAIAQAADwAAAAAAAAABACAA&#10;AAA4AAAAZHJzL2Rvd25yZXYueG1sUEsBAhQAFAAAAAgAh07iQF7K8alrAgAAzQQAAA4AAAAAAAAA&#10;AQAgAAAAOwEAAGRycy9lMm9Eb2MueG1sUEsFBgAAAAAGAAYAWQEAABgGAAAAAA==&#10;">
                <v:fill on="f" focussize="0,0"/>
                <v:stroke weight="1pt" color="#FF0000 [2404]" miterlimit="8" joinstyle="miter"/>
                <v:imagedata o:title=""/>
                <o:lock v:ext="edit" aspectratio="f"/>
              </v:rect>
            </w:pict>
          </mc:Fallback>
        </mc:AlternateContent>
      </w:r>
      <w:r>
        <w:drawing>
          <wp:inline distT="0" distB="0" distL="114300" distR="114300">
            <wp:extent cx="5400040" cy="2140585"/>
            <wp:effectExtent l="0" t="0" r="10160"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400040" cy="2140585"/>
                    </a:xfrm>
                    <a:prstGeom prst="rect">
                      <a:avLst/>
                    </a:prstGeom>
                    <a:noFill/>
                    <a:ln>
                      <a:noFill/>
                    </a:ln>
                  </pic:spPr>
                </pic:pic>
              </a:graphicData>
            </a:graphic>
          </wp:inline>
        </w:drawing>
      </w:r>
      <w:r>
        <w:rPr>
          <w:rFonts w:hint="eastAsia" w:ascii="仿宋_GB2312" w:hAnsi="仿宋_GB2312" w:eastAsia="仿宋_GB2312" w:cs="仿宋_GB2312"/>
          <w:color w:val="auto"/>
          <w:sz w:val="32"/>
          <w:szCs w:val="32"/>
          <w:u w:val="none"/>
          <w:lang w:val="en-US" w:eastAsia="zh-CN"/>
        </w:rPr>
        <w:br w:type="page"/>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2.弹出窗口后选择个人报名，点击“报名表模板下载”，填写报名表后，点击“上传文件”，点击“确定”，完成报名。</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lang w:val="en-US" w:eastAsia="zh-CN"/>
        </w:rPr>
      </w:pPr>
      <w:r>
        <w:rPr>
          <w:rFonts w:hint="eastAsia" w:ascii="仿宋_GB2312" w:hAnsi="仿宋_GB2312" w:eastAsia="仿宋_GB2312" w:cs="仿宋_GB2312"/>
          <w:color w:val="auto"/>
          <w:sz w:val="32"/>
          <w:szCs w:val="32"/>
          <w:u w:val="none"/>
          <w:lang w:val="en-US" w:eastAsia="zh-CN"/>
        </w:rPr>
        <mc:AlternateContent>
          <mc:Choice Requires="wps">
            <w:drawing>
              <wp:anchor distT="0" distB="0" distL="114300" distR="114300" simplePos="0" relativeHeight="251660288" behindDoc="0" locked="0" layoutInCell="1" allowOverlap="1">
                <wp:simplePos x="0" y="0"/>
                <wp:positionH relativeFrom="column">
                  <wp:posOffset>1416685</wp:posOffset>
                </wp:positionH>
                <wp:positionV relativeFrom="paragraph">
                  <wp:posOffset>1223645</wp:posOffset>
                </wp:positionV>
                <wp:extent cx="608965" cy="357505"/>
                <wp:effectExtent l="6350" t="6350" r="13335" b="17145"/>
                <wp:wrapNone/>
                <wp:docPr id="14" name="矩形 14"/>
                <wp:cNvGraphicFramePr/>
                <a:graphic xmlns:a="http://schemas.openxmlformats.org/drawingml/2006/main">
                  <a:graphicData uri="http://schemas.microsoft.com/office/word/2010/wordprocessingShape">
                    <wps:wsp>
                      <wps:cNvSpPr/>
                      <wps:spPr>
                        <a:xfrm>
                          <a:off x="3428365" y="2948940"/>
                          <a:ext cx="608965" cy="35750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55pt;margin-top:96.35pt;height:28.15pt;width:47.95pt;z-index:251660288;v-text-anchor:middle;mso-width-relative:page;mso-height-relative:page;" filled="f" stroked="t" coordsize="21600,21600" o:gfxdata="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TvGVaNcAAAAL&#10;AQAADwAAAAAAAAABACAAAAA4AAAAZHJzL2Rvd25yZXYueG1sUEsBAhQAFAAAAAgAh07iQMfmgdh5&#10;AgAA2AQAAA4AAAAAAAAAAQAgAAAAPAEAAGRycy9lMm9Eb2MueG1sUEsFBgAAAAAGAAYAWQEAACcG&#10;AAAAAA==&#10;">
                <v:fill on="f" focussize="0,0"/>
                <v:stroke weight="1pt" color="#FF0000 [2404]" miterlimit="8" joinstyle="miter"/>
                <v:imagedata o:title=""/>
                <o:lock v:ext="edit" aspectratio="f"/>
              </v:rect>
            </w:pict>
          </mc:Fallback>
        </mc:AlternateContent>
      </w:r>
      <w:r>
        <w:drawing>
          <wp:inline distT="0" distB="0" distL="114300" distR="114300">
            <wp:extent cx="5400040" cy="1894205"/>
            <wp:effectExtent l="0" t="0" r="1016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00040" cy="1894205"/>
                    </a:xfrm>
                    <a:prstGeom prst="rect">
                      <a:avLst/>
                    </a:prstGeom>
                    <a:noFill/>
                    <a:ln>
                      <a:noFill/>
                    </a:ln>
                  </pic:spPr>
                </pic:pic>
              </a:graphicData>
            </a:graphic>
          </wp:inline>
        </w:drawing>
      </w:r>
    </w:p>
    <w:p>
      <w:pPr>
        <w:jc w:val="center"/>
        <w:rPr>
          <w:rFonts w:hint="eastAsia" w:ascii="仿宋" w:hAnsi="仿宋" w:eastAsia="仿宋" w:cs="仿宋"/>
          <w:sz w:val="32"/>
          <w:szCs w:val="32"/>
        </w:rPr>
      </w:pPr>
      <w:r>
        <w:drawing>
          <wp:inline distT="0" distB="0" distL="114300" distR="114300">
            <wp:extent cx="5400040" cy="1444625"/>
            <wp:effectExtent l="0" t="0" r="10160" b="317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rcRect t="53449"/>
                    <a:stretch>
                      <a:fillRect/>
                    </a:stretch>
                  </pic:blipFill>
                  <pic:spPr>
                    <a:xfrm>
                      <a:off x="0" y="0"/>
                      <a:ext cx="5400040" cy="1444625"/>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黑体" w:hAnsi="黑体" w:eastAsia="黑体" w:cs="Times New Roman"/>
          <w:sz w:val="32"/>
          <w:lang w:eastAsia="zh-CN"/>
        </w:rPr>
      </w:pPr>
      <w:r>
        <w:rPr>
          <w:rFonts w:hint="eastAsia" w:ascii="仿宋_GB2312" w:hAnsi="仿宋_GB2312" w:eastAsia="仿宋_GB2312" w:cs="仿宋_GB2312"/>
          <w:color w:val="auto"/>
          <w:sz w:val="32"/>
          <w:szCs w:val="32"/>
          <w:u w:val="none"/>
          <w:lang w:val="en-US" w:eastAsia="zh-CN"/>
        </w:rPr>
        <w:t>3.</w:t>
      </w:r>
      <w:r>
        <w:rPr>
          <w:rFonts w:hint="eastAsia" w:ascii="仿宋_GB2312" w:hAnsi="仿宋_GB2312" w:eastAsia="仿宋_GB2312" w:cs="仿宋_GB2312"/>
          <w:color w:val="auto"/>
          <w:sz w:val="32"/>
          <w:szCs w:val="32"/>
          <w:u w:val="none"/>
        </w:rPr>
        <w:t>系统显示已报名，等待录取后即可参加专题班培训。可以在首页右上角“消息”里看到录取消息。</w:t>
      </w:r>
    </w:p>
    <w:p>
      <w:pPr>
        <w:keepNext w:val="0"/>
        <w:keepLines w:val="0"/>
        <w:pageBreakBefore w:val="0"/>
        <w:widowControl w:val="0"/>
        <w:kinsoku/>
        <w:wordWrap/>
        <w:overflowPunct w:val="0"/>
        <w:topLinePunct w:val="0"/>
        <w:autoSpaceDE/>
        <w:autoSpaceDN/>
        <w:bidi w:val="0"/>
        <w:snapToGrid w:val="0"/>
        <w:spacing w:line="560" w:lineRule="exact"/>
        <w:ind w:left="0" w:leftChars="0" w:right="0" w:rightChars="0" w:firstLine="640" w:firstLineChars="200"/>
        <w:jc w:val="both"/>
        <w:textAlignment w:val="auto"/>
        <w:rPr>
          <w:rFonts w:hint="eastAsia" w:ascii="黑体" w:hAnsi="黑体" w:eastAsia="黑体" w:cs="Times New Roman"/>
          <w:sz w:val="32"/>
        </w:rPr>
      </w:pPr>
      <w:r>
        <w:rPr>
          <w:rFonts w:hint="eastAsia" w:ascii="黑体" w:hAnsi="黑体" w:eastAsia="黑体" w:cs="Times New Roman"/>
          <w:sz w:val="32"/>
          <w:lang w:eastAsia="zh-CN"/>
        </w:rPr>
        <w:t>四、</w:t>
      </w:r>
      <w:r>
        <w:rPr>
          <w:rFonts w:hint="eastAsia" w:ascii="黑体" w:hAnsi="黑体" w:eastAsia="黑体" w:cs="Times New Roman"/>
          <w:sz w:val="32"/>
        </w:rPr>
        <w:t>专题班学习观看</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color w:val="auto"/>
          <w:sz w:val="32"/>
          <w:szCs w:val="32"/>
          <w:u w:val="none"/>
        </w:rPr>
        <w:t>在首页的导航栏点击专题班，点击开始学习</w:t>
      </w:r>
    </w:p>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32"/>
          <w:szCs w:val="32"/>
        </w:rPr>
      </w:pPr>
      <w:r>
        <w:drawing>
          <wp:inline distT="0" distB="0" distL="114300" distR="114300">
            <wp:extent cx="5400040" cy="2188210"/>
            <wp:effectExtent l="0" t="0" r="10160"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400040" cy="2188210"/>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pPr>
      <w:r>
        <w:rPr>
          <w:rFonts w:hint="eastAsia" w:ascii="仿宋_GB2312" w:hAnsi="仿宋_GB2312" w:eastAsia="仿宋_GB2312" w:cs="仿宋_GB2312"/>
          <w:sz w:val="32"/>
          <w:szCs w:val="32"/>
        </w:rPr>
        <w:t>点击课程目录，可以选择课程观看</w:t>
      </w:r>
      <w:r>
        <w:rPr>
          <w:rFonts w:hint="eastAsia" w:ascii="仿宋_GB2312" w:hAnsi="仿宋_GB2312" w:eastAsia="仿宋_GB2312" w:cs="仿宋_GB2312"/>
          <w:sz w:val="32"/>
          <w:szCs w:val="32"/>
          <w:lang w:eastAsia="zh-CN"/>
        </w:rPr>
        <w:t>。</w:t>
      </w:r>
    </w:p>
    <w:sectPr>
      <w:footerReference r:id="rId3" w:type="default"/>
      <w:pgSz w:w="11906" w:h="16838"/>
      <w:pgMar w:top="2098" w:right="1474" w:bottom="1984" w:left="1587" w:header="851" w:footer="1588"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ESI黑体-GB2312">
    <w:panose1 w:val="02000500000000000000"/>
    <w:charset w:val="86"/>
    <w:family w:val="auto"/>
    <w:pitch w:val="default"/>
    <w:sig w:usb0="800002BF" w:usb1="184F6CF8" w:usb2="00000012"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7</w:t>
                          </w:r>
                          <w:r>
                            <w:fldChar w:fldCharType="end"/>
                          </w:r>
                        </w:p>
                      </w:txbxContent>
                    </wps:txbx>
                    <wps:bodyPr vert="horz" wrap="none" lIns="0" tIns="0" rIns="0" bIns="0" anchor="t" anchorCtr="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M6pebnPAAAA&#10;BQEAAA8AAAAAAAAAAQAgAAAAOAAAAGRycy9kb3ducmV2LnhtbFBLAQIUABQAAAAIAIdO4kC51tQG&#10;1wEAALIDAAAOAAAAAAAAAAEAIAAAADQBAABkcnMvZTJvRG9jLnhtbFBLBQYAAAAABgAGAFkBAAB9&#10;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7719E2"/>
    <w:rsid w:val="32FE58C7"/>
    <w:rsid w:val="3DD56873"/>
    <w:rsid w:val="3F7719E2"/>
    <w:rsid w:val="FBF37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2"/>
    <w:basedOn w:val="1"/>
    <w:next w:val="1"/>
    <w:unhideWhenUsed/>
    <w:qFormat/>
    <w:uiPriority w:val="39"/>
    <w:pPr>
      <w:spacing w:line="600" w:lineRule="exact"/>
      <w:ind w:firstLine="880" w:firstLineChars="200"/>
    </w:pPr>
    <w:rPr>
      <w:rFonts w:eastAsia="仿宋_GB2312"/>
      <w:sz w:val="32"/>
    </w:rPr>
  </w:style>
  <w:style w:type="paragraph" w:styleId="3">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Office_11.8.2.12185_F1E327BC-269C-435d-A152-05C5408002CA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2025-12-05T17:24:00Z</dcterms:created>
  <dc:creator>李圆珉</dc:creator>
  <cp:lastModifiedBy>admin</cp:lastModifiedBy>
  <dcterms:modified xsi:type="dcterms:W3CDTF">2025-12-08T14:35:48Z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2052-11.8.2.12185</vt:lpwstr>
  </property>
  <property fmtid="{D5CDD505-2E9C-101B-9397-08002B2CF9AE}" pid="3" name="ICV">
    <vt:lpwstr>FFD82430F2C103B94734326960A91638_41</vt:lpwstr>
  </property>
</Properties>
</file>