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F34293">
      <w:pPr>
        <w:jc w:val="center"/>
        <w:rPr>
          <w:rFonts w:ascii="仿宋_GB2312" w:eastAsia="仿宋_GB2312"/>
          <w:b/>
          <w:sz w:val="32"/>
          <w:szCs w:val="32"/>
        </w:rPr>
      </w:pPr>
    </w:p>
    <w:p w14:paraId="6434A22F">
      <w:pPr>
        <w:jc w:val="center"/>
        <w:rPr>
          <w:rFonts w:ascii="黑体" w:eastAsia="黑体"/>
          <w:sz w:val="72"/>
          <w:szCs w:val="72"/>
        </w:rPr>
      </w:pPr>
    </w:p>
    <w:p w14:paraId="0A10E9B6">
      <w:pPr>
        <w:jc w:val="center"/>
        <w:rPr>
          <w:rFonts w:ascii="黑体" w:eastAsia="黑体"/>
          <w:sz w:val="72"/>
          <w:szCs w:val="72"/>
        </w:rPr>
      </w:pPr>
    </w:p>
    <w:p w14:paraId="4FEE4EA8">
      <w:pPr>
        <w:jc w:val="center"/>
        <w:rPr>
          <w:rFonts w:ascii="黑体" w:eastAsia="黑体"/>
          <w:sz w:val="72"/>
          <w:szCs w:val="72"/>
        </w:rPr>
      </w:pPr>
    </w:p>
    <w:p w14:paraId="63241B63">
      <w:pPr>
        <w:jc w:val="center"/>
        <w:rPr>
          <w:rFonts w:ascii="黑体" w:eastAsia="黑体"/>
          <w:sz w:val="72"/>
          <w:szCs w:val="72"/>
        </w:rPr>
      </w:pPr>
    </w:p>
    <w:p w14:paraId="2C7446AA">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511ED77B">
      <w:pPr>
        <w:jc w:val="center"/>
        <w:rPr>
          <w:rFonts w:ascii="黑体" w:eastAsia="黑体"/>
          <w:sz w:val="52"/>
          <w:szCs w:val="52"/>
        </w:rPr>
      </w:pPr>
    </w:p>
    <w:p w14:paraId="0D909AA5">
      <w:pPr>
        <w:jc w:val="center"/>
        <w:rPr>
          <w:rFonts w:ascii="黑体" w:eastAsia="黑体"/>
          <w:sz w:val="52"/>
          <w:szCs w:val="52"/>
        </w:rPr>
      </w:pPr>
    </w:p>
    <w:p w14:paraId="04ABC106">
      <w:pPr>
        <w:jc w:val="center"/>
        <w:rPr>
          <w:rFonts w:ascii="黑体" w:eastAsia="黑体"/>
          <w:sz w:val="52"/>
          <w:szCs w:val="52"/>
        </w:rPr>
      </w:pPr>
      <w:bookmarkStart w:id="0" w:name="_GoBack"/>
      <w:bookmarkEnd w:id="0"/>
    </w:p>
    <w:p w14:paraId="398DBC54">
      <w:p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大钟寺古钟博物馆</w:t>
      </w:r>
    </w:p>
    <w:p w14:paraId="589C4CD2">
      <w:pPr>
        <w:jc w:val="center"/>
        <w:rPr>
          <w:rFonts w:ascii="黑体" w:eastAsia="黑体"/>
          <w:sz w:val="32"/>
          <w:szCs w:val="32"/>
        </w:rPr>
      </w:pPr>
    </w:p>
    <w:p w14:paraId="4F10890D">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05301513">
      <w:pPr>
        <w:spacing w:line="500" w:lineRule="exact"/>
        <w:ind w:firstLine="645"/>
        <w:jc w:val="center"/>
        <w:rPr>
          <w:rFonts w:hint="eastAsia" w:ascii="宋体" w:hAnsi="宋体" w:cs="宋体"/>
          <w:b/>
          <w:bCs/>
          <w:kern w:val="0"/>
          <w:sz w:val="36"/>
          <w:szCs w:val="36"/>
        </w:rPr>
      </w:pPr>
    </w:p>
    <w:p w14:paraId="65686EB2">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1FC3588">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6F0E9FD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EDC785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7DCE7BD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CE318F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6289B307">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4F0BDF7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4149611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432B912B">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52ED360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37F77972">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62A0531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5D4FBC8">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59BF507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16C02407">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1AFFB9E">
      <w:pPr>
        <w:tabs>
          <w:tab w:val="center" w:pos="6979"/>
        </w:tabs>
        <w:spacing w:before="156" w:beforeLines="50" w:after="156" w:afterLines="50"/>
        <w:jc w:val="center"/>
        <w:rPr>
          <w:rFonts w:ascii="宋体" w:hAnsi="宋体" w:cs="宋体"/>
          <w:b/>
          <w:bCs/>
          <w:spacing w:val="40"/>
          <w:kern w:val="0"/>
          <w:sz w:val="32"/>
          <w:szCs w:val="32"/>
        </w:rPr>
      </w:pPr>
    </w:p>
    <w:p w14:paraId="73448D86">
      <w:pPr>
        <w:tabs>
          <w:tab w:val="center" w:pos="6979"/>
        </w:tabs>
        <w:spacing w:before="156" w:beforeLines="50" w:after="156" w:afterLines="50"/>
        <w:jc w:val="center"/>
        <w:rPr>
          <w:rFonts w:ascii="宋体" w:hAnsi="宋体" w:cs="宋体"/>
          <w:b/>
          <w:bCs/>
          <w:spacing w:val="40"/>
          <w:kern w:val="0"/>
          <w:sz w:val="32"/>
          <w:szCs w:val="32"/>
        </w:rPr>
      </w:pPr>
    </w:p>
    <w:p w14:paraId="18108BB3">
      <w:pPr>
        <w:tabs>
          <w:tab w:val="center" w:pos="6979"/>
        </w:tabs>
        <w:spacing w:before="156" w:beforeLines="50" w:after="156" w:afterLines="50"/>
        <w:jc w:val="center"/>
        <w:rPr>
          <w:rFonts w:ascii="宋体" w:hAnsi="宋体" w:cs="宋体"/>
          <w:b/>
          <w:bCs/>
          <w:spacing w:val="40"/>
          <w:kern w:val="0"/>
          <w:sz w:val="32"/>
          <w:szCs w:val="32"/>
        </w:rPr>
      </w:pPr>
    </w:p>
    <w:p w14:paraId="3E1CA947">
      <w:pPr>
        <w:tabs>
          <w:tab w:val="center" w:pos="6979"/>
        </w:tabs>
        <w:spacing w:before="156" w:beforeLines="50" w:after="156" w:afterLines="50"/>
        <w:jc w:val="center"/>
        <w:rPr>
          <w:rFonts w:ascii="宋体" w:hAnsi="宋体" w:cs="宋体"/>
          <w:b/>
          <w:bCs/>
          <w:spacing w:val="40"/>
          <w:kern w:val="0"/>
          <w:sz w:val="32"/>
          <w:szCs w:val="32"/>
        </w:rPr>
      </w:pPr>
    </w:p>
    <w:p w14:paraId="761F5E1B">
      <w:pPr>
        <w:tabs>
          <w:tab w:val="center" w:pos="6979"/>
        </w:tabs>
        <w:spacing w:before="156" w:beforeLines="50" w:after="156" w:afterLines="50"/>
        <w:jc w:val="center"/>
        <w:rPr>
          <w:rFonts w:ascii="宋体" w:hAnsi="宋体" w:cs="宋体"/>
          <w:b/>
          <w:bCs/>
          <w:spacing w:val="40"/>
          <w:kern w:val="0"/>
          <w:sz w:val="32"/>
          <w:szCs w:val="32"/>
        </w:rPr>
      </w:pPr>
    </w:p>
    <w:p w14:paraId="6C1694D5">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2783FD3">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3150B3FC">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1520BB22">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25245F55">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大钟寺古钟博物馆属于公益一类事业单位，上级业务主管部门为北京市文物局</w:t>
      </w:r>
      <w:r>
        <w:rPr>
          <w:rFonts w:hint="eastAsia" w:ascii="仿宋_GB2312" w:eastAsia="仿宋_GB2312"/>
          <w:sz w:val="28"/>
          <w:szCs w:val="28"/>
          <w:lang w:eastAsia="zh-CN"/>
        </w:rPr>
        <w:t>，</w:t>
      </w:r>
      <w:r>
        <w:rPr>
          <w:rFonts w:hint="eastAsia" w:ascii="仿宋_GB2312" w:eastAsia="仿宋_GB2312"/>
          <w:sz w:val="28"/>
          <w:szCs w:val="28"/>
        </w:rPr>
        <w:t>共设办公室、行保科、社教部、业务部、藏品部5个部门。主要职能为文物征集、登编、修复、保管；收藏展览文物；博物馆研究、文物修复技术研究、收藏研究、文物宣传；文物信息网络建设，历史著作及图录编辑出版；普及历史知识，弘扬民族文化等。</w:t>
      </w:r>
    </w:p>
    <w:p w14:paraId="37E04DAB">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7A63AB5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2098.84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440.38</w:t>
      </w:r>
      <w:r>
        <w:rPr>
          <w:rFonts w:hint="eastAsia" w:ascii="仿宋_GB2312" w:eastAsia="仿宋_GB2312"/>
          <w:sz w:val="28"/>
          <w:szCs w:val="28"/>
        </w:rPr>
        <w:t>万元，下降</w:t>
      </w:r>
      <w:r>
        <w:rPr>
          <w:rFonts w:hint="eastAsia" w:ascii="仿宋_GB2312" w:eastAsia="仿宋_GB2312"/>
          <w:sz w:val="28"/>
          <w:szCs w:val="28"/>
          <w:lang w:val="en-US" w:eastAsia="zh-CN"/>
        </w:rPr>
        <w:t>20.98</w:t>
      </w:r>
      <w:r>
        <w:rPr>
          <w:rFonts w:hint="eastAsia" w:ascii="仿宋_GB2312" w:eastAsia="仿宋_GB2312"/>
          <w:sz w:val="28"/>
          <w:szCs w:val="28"/>
        </w:rPr>
        <w:t>%。</w:t>
      </w:r>
    </w:p>
    <w:p w14:paraId="040934F8">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2BA3BA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1947.66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506.83</w:t>
      </w:r>
      <w:r>
        <w:rPr>
          <w:rFonts w:hint="eastAsia" w:ascii="仿宋_GB2312" w:eastAsia="仿宋_GB2312"/>
          <w:sz w:val="28"/>
          <w:szCs w:val="28"/>
        </w:rPr>
        <w:t>万元，下降</w:t>
      </w:r>
      <w:r>
        <w:rPr>
          <w:rFonts w:hint="eastAsia" w:ascii="仿宋_GB2312" w:eastAsia="仿宋_GB2312"/>
          <w:sz w:val="28"/>
          <w:szCs w:val="28"/>
          <w:lang w:val="en-US" w:eastAsia="zh-CN"/>
        </w:rPr>
        <w:t>26.02</w:t>
      </w:r>
      <w:r>
        <w:rPr>
          <w:rFonts w:hint="eastAsia" w:ascii="仿宋_GB2312" w:eastAsia="仿宋_GB2312"/>
          <w:sz w:val="28"/>
          <w:szCs w:val="28"/>
        </w:rPr>
        <w:t>%</w:t>
      </w:r>
      <w:r>
        <w:rPr>
          <w:rFonts w:hint="eastAsia" w:ascii="仿宋_GB2312" w:eastAsia="仿宋_GB2312"/>
          <w:sz w:val="28"/>
          <w:szCs w:val="28"/>
          <w:lang w:eastAsia="zh-CN"/>
        </w:rPr>
        <w:t>。</w:t>
      </w:r>
    </w:p>
    <w:p w14:paraId="5F0643C7">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1876.45</w:t>
      </w:r>
      <w:r>
        <w:rPr>
          <w:rFonts w:hint="eastAsia" w:ascii="仿宋_GB2312" w:eastAsia="仿宋_GB2312"/>
          <w:sz w:val="28"/>
          <w:szCs w:val="28"/>
        </w:rPr>
        <w:t>万元，占收入合计的</w:t>
      </w:r>
      <w:r>
        <w:rPr>
          <w:rFonts w:hint="eastAsia" w:ascii="仿宋_GB2312" w:eastAsia="仿宋_GB2312"/>
          <w:sz w:val="28"/>
          <w:szCs w:val="28"/>
          <w:lang w:eastAsia="zh-CN"/>
        </w:rPr>
        <w:t>96.34%。</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1876.45</w:t>
      </w:r>
      <w:r>
        <w:rPr>
          <w:rFonts w:hint="eastAsia" w:ascii="仿宋_GB2312" w:eastAsia="仿宋_GB2312"/>
          <w:sz w:val="28"/>
          <w:szCs w:val="28"/>
        </w:rPr>
        <w:t>万元，占收入合计的</w:t>
      </w:r>
      <w:r>
        <w:rPr>
          <w:rFonts w:hint="eastAsia" w:ascii="仿宋_GB2312" w:eastAsia="仿宋_GB2312"/>
          <w:sz w:val="28"/>
          <w:szCs w:val="28"/>
          <w:lang w:eastAsia="zh-CN"/>
        </w:rPr>
        <w:t>96.34</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72F60AD">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18B337C">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70.59</w:t>
      </w:r>
      <w:r>
        <w:rPr>
          <w:rFonts w:hint="eastAsia" w:ascii="仿宋_GB2312" w:eastAsia="仿宋_GB2312"/>
          <w:sz w:val="28"/>
          <w:szCs w:val="28"/>
        </w:rPr>
        <w:t>万元，占收入合计的</w:t>
      </w:r>
      <w:r>
        <w:rPr>
          <w:rFonts w:hint="eastAsia" w:ascii="仿宋_GB2312" w:eastAsia="仿宋_GB2312"/>
          <w:sz w:val="28"/>
          <w:szCs w:val="28"/>
          <w:lang w:eastAsia="zh-CN"/>
        </w:rPr>
        <w:t>3.62</w:t>
      </w:r>
      <w:r>
        <w:rPr>
          <w:rFonts w:hint="eastAsia" w:ascii="仿宋_GB2312" w:eastAsia="仿宋_GB2312"/>
          <w:sz w:val="28"/>
          <w:szCs w:val="28"/>
        </w:rPr>
        <w:t>%；</w:t>
      </w:r>
    </w:p>
    <w:p w14:paraId="736432A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087151A">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7AE96D3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0.62</w:t>
      </w:r>
      <w:r>
        <w:rPr>
          <w:rFonts w:hint="eastAsia" w:ascii="仿宋_GB2312" w:eastAsia="仿宋_GB2312"/>
          <w:sz w:val="28"/>
          <w:szCs w:val="28"/>
        </w:rPr>
        <w:t>万元，占收入合计的</w:t>
      </w:r>
      <w:r>
        <w:rPr>
          <w:rFonts w:hint="eastAsia" w:ascii="仿宋_GB2312" w:eastAsia="仿宋_GB2312"/>
          <w:sz w:val="28"/>
          <w:szCs w:val="28"/>
          <w:lang w:eastAsia="zh-CN"/>
        </w:rPr>
        <w:t>0.03</w:t>
      </w:r>
      <w:r>
        <w:rPr>
          <w:rFonts w:hint="eastAsia" w:ascii="仿宋_GB2312" w:eastAsia="仿宋_GB2312"/>
          <w:sz w:val="28"/>
          <w:szCs w:val="28"/>
        </w:rPr>
        <w:t>%。</w:t>
      </w:r>
    </w:p>
    <w:p w14:paraId="2433E5C2">
      <w:pPr>
        <w:pStyle w:val="2"/>
        <w:ind w:firstLine="0"/>
        <w:jc w:val="center"/>
      </w:pPr>
      <w:r>
        <w:rPr>
          <w:rFonts w:hint="eastAsia" w:ascii="仿宋_GB2312" w:eastAsia="仿宋_GB2312"/>
          <w:color w:val="000000"/>
          <w:sz w:val="32"/>
          <w:szCs w:val="32"/>
          <w:highlight w:val="none"/>
          <w:lang w:val="en-US" w:eastAsia="zh-CN"/>
        </w:rPr>
        <w:t>图1：收入预算</w:t>
      </w:r>
    </w:p>
    <w:p w14:paraId="415364A2">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776C925">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09B4CF9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1899.16</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530.21</w:t>
      </w:r>
      <w:r>
        <w:rPr>
          <w:rFonts w:hint="eastAsia" w:ascii="仿宋_GB2312" w:eastAsia="仿宋_GB2312"/>
          <w:sz w:val="28"/>
          <w:szCs w:val="28"/>
        </w:rPr>
        <w:t>万元，下降</w:t>
      </w:r>
      <w:r>
        <w:rPr>
          <w:rFonts w:hint="eastAsia" w:ascii="仿宋_GB2312" w:eastAsia="仿宋_GB2312"/>
          <w:sz w:val="28"/>
          <w:szCs w:val="28"/>
          <w:lang w:val="en-US" w:eastAsia="zh-CN"/>
        </w:rPr>
        <w:t>27.92</w:t>
      </w:r>
      <w:r>
        <w:rPr>
          <w:rFonts w:hint="eastAsia" w:ascii="仿宋_GB2312" w:eastAsia="仿宋_GB2312"/>
          <w:sz w:val="28"/>
          <w:szCs w:val="28"/>
        </w:rPr>
        <w:t>%，其中：基本支出</w:t>
      </w:r>
      <w:r>
        <w:rPr>
          <w:rFonts w:ascii="仿宋_GB2312" w:eastAsia="仿宋_GB2312"/>
          <w:sz w:val="28"/>
          <w:szCs w:val="28"/>
        </w:rPr>
        <w:t>1519.94</w:t>
      </w:r>
      <w:r>
        <w:rPr>
          <w:rFonts w:hint="eastAsia" w:ascii="仿宋_GB2312" w:eastAsia="仿宋_GB2312"/>
          <w:sz w:val="28"/>
          <w:szCs w:val="28"/>
        </w:rPr>
        <w:t>万元，占支出合计的</w:t>
      </w:r>
      <w:r>
        <w:rPr>
          <w:rFonts w:hint="eastAsia" w:ascii="仿宋_GB2312" w:eastAsia="仿宋_GB2312"/>
          <w:sz w:val="28"/>
          <w:szCs w:val="28"/>
          <w:lang w:eastAsia="zh-CN"/>
        </w:rPr>
        <w:t>80.03</w:t>
      </w:r>
      <w:r>
        <w:rPr>
          <w:rFonts w:hint="eastAsia" w:ascii="仿宋_GB2312" w:eastAsia="仿宋_GB2312"/>
          <w:sz w:val="28"/>
          <w:szCs w:val="28"/>
        </w:rPr>
        <w:t>%；项目支出</w:t>
      </w:r>
      <w:r>
        <w:rPr>
          <w:rFonts w:ascii="仿宋_GB2312" w:eastAsia="仿宋_GB2312"/>
          <w:sz w:val="28"/>
          <w:szCs w:val="28"/>
        </w:rPr>
        <w:t>379.22</w:t>
      </w:r>
      <w:r>
        <w:rPr>
          <w:rFonts w:hint="eastAsia" w:ascii="仿宋_GB2312" w:eastAsia="仿宋_GB2312"/>
          <w:sz w:val="28"/>
          <w:szCs w:val="28"/>
        </w:rPr>
        <w:t>万元，占支出合计的</w:t>
      </w:r>
      <w:r>
        <w:rPr>
          <w:rFonts w:hint="eastAsia" w:ascii="仿宋_GB2312" w:eastAsia="仿宋_GB2312"/>
          <w:sz w:val="28"/>
          <w:szCs w:val="28"/>
          <w:lang w:eastAsia="zh-CN"/>
        </w:rPr>
        <w:t>19.97</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2D8EDF4F">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E98E62B">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B31AD29">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6DA9AB3">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1876.45</w:t>
      </w:r>
      <w:r>
        <w:rPr>
          <w:rFonts w:hint="eastAsia" w:ascii="仿宋_GB2312" w:eastAsia="仿宋_GB2312"/>
          <w:sz w:val="28"/>
          <w:szCs w:val="28"/>
        </w:rPr>
        <w:t>万元，比上年减少</w:t>
      </w:r>
      <w:r>
        <w:rPr>
          <w:rFonts w:hint="eastAsia" w:ascii="仿宋_GB2312" w:eastAsia="仿宋_GB2312"/>
          <w:sz w:val="28"/>
          <w:szCs w:val="28"/>
          <w:lang w:val="en-US" w:eastAsia="zh-CN"/>
        </w:rPr>
        <w:t>595.61</w:t>
      </w:r>
      <w:r>
        <w:rPr>
          <w:rFonts w:hint="eastAsia" w:ascii="仿宋_GB2312" w:eastAsia="仿宋_GB2312"/>
          <w:sz w:val="28"/>
          <w:szCs w:val="28"/>
        </w:rPr>
        <w:t>万元，下降</w:t>
      </w:r>
      <w:r>
        <w:rPr>
          <w:rFonts w:hint="eastAsia" w:ascii="仿宋_GB2312" w:eastAsia="仿宋_GB2312"/>
          <w:sz w:val="28"/>
          <w:szCs w:val="28"/>
          <w:lang w:val="en-US" w:eastAsia="zh-CN"/>
        </w:rPr>
        <w:t>31.74</w:t>
      </w:r>
      <w:r>
        <w:rPr>
          <w:rFonts w:hint="eastAsia" w:ascii="仿宋_GB2312" w:eastAsia="仿宋_GB2312"/>
          <w:sz w:val="28"/>
          <w:szCs w:val="28"/>
        </w:rPr>
        <w:t>%。主要原因：</w:t>
      </w:r>
      <w:r>
        <w:rPr>
          <w:rFonts w:hint="eastAsia" w:ascii="仿宋_GB2312" w:eastAsia="仿宋_GB2312"/>
          <w:sz w:val="28"/>
          <w:szCs w:val="28"/>
          <w:lang w:val="en-US" w:eastAsia="zh-CN"/>
        </w:rPr>
        <w:t>一方面</w:t>
      </w:r>
      <w:r>
        <w:rPr>
          <w:rFonts w:hint="eastAsia" w:ascii="仿宋_GB2312" w:eastAsia="仿宋_GB2312"/>
          <w:sz w:val="28"/>
          <w:szCs w:val="28"/>
        </w:rPr>
        <w:t>落实政府过紧日子的要求，厉行勤俭节约，压减</w:t>
      </w:r>
      <w:r>
        <w:rPr>
          <w:rFonts w:hint="eastAsia" w:ascii="仿宋_GB2312" w:eastAsia="仿宋_GB2312"/>
          <w:sz w:val="28"/>
          <w:szCs w:val="28"/>
          <w:lang w:val="en-US" w:eastAsia="zh-CN"/>
        </w:rPr>
        <w:t>公用经费</w:t>
      </w:r>
      <w:r>
        <w:rPr>
          <w:rFonts w:hint="eastAsia" w:ascii="仿宋_GB2312" w:eastAsia="仿宋_GB2312"/>
          <w:sz w:val="28"/>
          <w:szCs w:val="28"/>
        </w:rPr>
        <w:t>支出</w:t>
      </w:r>
      <w:r>
        <w:rPr>
          <w:rFonts w:hint="eastAsia" w:ascii="仿宋_GB2312" w:eastAsia="仿宋_GB2312"/>
          <w:sz w:val="28"/>
          <w:szCs w:val="28"/>
          <w:lang w:eastAsia="zh-CN"/>
        </w:rPr>
        <w:t>，</w:t>
      </w:r>
      <w:r>
        <w:rPr>
          <w:rFonts w:hint="eastAsia" w:ascii="仿宋_GB2312" w:eastAsia="仿宋_GB2312"/>
          <w:sz w:val="28"/>
          <w:szCs w:val="28"/>
          <w:lang w:val="en-US" w:eastAsia="zh-CN"/>
        </w:rPr>
        <w:t>另一方面，本年较上年减少了额度较大的修缮工程项目</w:t>
      </w:r>
      <w:r>
        <w:rPr>
          <w:rFonts w:hint="eastAsia" w:ascii="仿宋_GB2312" w:eastAsia="仿宋_GB2312"/>
          <w:sz w:val="28"/>
          <w:szCs w:val="28"/>
        </w:rPr>
        <w:t>。</w:t>
      </w:r>
    </w:p>
    <w:p w14:paraId="340931C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D7DBEA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6A4DE9B7">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1854</w:t>
      </w:r>
      <w:r>
        <w:rPr>
          <w:rFonts w:hint="eastAsia" w:ascii="仿宋_GB2312" w:eastAsia="仿宋_GB2312"/>
          <w:sz w:val="28"/>
          <w:szCs w:val="28"/>
          <w:lang w:val="en-US" w:eastAsia="zh-CN"/>
        </w:rPr>
        <w:t>.00</w:t>
      </w:r>
      <w:r>
        <w:rPr>
          <w:rFonts w:hint="eastAsia" w:ascii="仿宋_GB2312" w:eastAsia="仿宋_GB2312"/>
          <w:sz w:val="28"/>
          <w:szCs w:val="28"/>
        </w:rPr>
        <w:t>万元，主要用于以下方面（按大类）：教育支出</w:t>
      </w:r>
      <w:r>
        <w:rPr>
          <w:rFonts w:hint="eastAsia" w:ascii="仿宋_GB2312" w:eastAsia="仿宋_GB2312"/>
          <w:sz w:val="28"/>
          <w:szCs w:val="28"/>
          <w:lang w:val="en-US" w:eastAsia="zh-CN"/>
        </w:rPr>
        <w:t>0.91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0.05</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1805.69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97.39</w:t>
      </w:r>
      <w:r>
        <w:rPr>
          <w:rFonts w:hint="eastAsia" w:ascii="仿宋_GB2312" w:eastAsia="仿宋_GB2312"/>
          <w:sz w:val="28"/>
          <w:szCs w:val="28"/>
        </w:rPr>
        <w:t>%；社会保障和就业支出</w:t>
      </w:r>
      <w:r>
        <w:rPr>
          <w:rFonts w:hint="eastAsia" w:ascii="仿宋_GB2312" w:eastAsia="仿宋_GB2312"/>
          <w:sz w:val="28"/>
          <w:szCs w:val="28"/>
          <w:lang w:val="en-US" w:eastAsia="zh-CN"/>
        </w:rPr>
        <w:t>47.40</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2.56</w:t>
      </w:r>
      <w:r>
        <w:rPr>
          <w:rFonts w:hint="eastAsia" w:ascii="仿宋_GB2312" w:eastAsia="仿宋_GB2312"/>
          <w:sz w:val="28"/>
          <w:szCs w:val="28"/>
        </w:rPr>
        <w:t>%。</w:t>
      </w:r>
    </w:p>
    <w:p w14:paraId="2BFE4AF3">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0141D99A">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highlight w:val="none"/>
          <w:lang w:val="en-US" w:eastAsia="zh-CN"/>
        </w:rPr>
        <w:t>1.28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0.91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71.09</w:t>
      </w:r>
      <w:r>
        <w:rPr>
          <w:rFonts w:hint="eastAsia" w:ascii="仿宋_GB2312" w:eastAsia="仿宋_GB2312"/>
          <w:sz w:val="28"/>
          <w:szCs w:val="28"/>
        </w:rPr>
        <w:t>%。</w:t>
      </w:r>
    </w:p>
    <w:p w14:paraId="3B5FF143">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5A5F1FE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hAnsi="Times New Roman" w:eastAsia="仿宋_GB2312" w:cs="Times New Roman"/>
          <w:sz w:val="28"/>
          <w:szCs w:val="28"/>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1.28</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0.91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71.09</w:t>
      </w:r>
      <w:r>
        <w:rPr>
          <w:rFonts w:hint="eastAsia" w:ascii="仿宋_GB2312" w:eastAsia="仿宋_GB2312"/>
          <w:sz w:val="28"/>
          <w:szCs w:val="28"/>
        </w:rPr>
        <w:t>%。主要原因：落实政府过紧日子的要求，厉行勤俭节约，压减</w:t>
      </w:r>
      <w:r>
        <w:rPr>
          <w:rFonts w:hint="eastAsia" w:ascii="仿宋_GB2312" w:eastAsia="仿宋_GB2312"/>
          <w:sz w:val="28"/>
          <w:szCs w:val="28"/>
          <w:lang w:val="en-US" w:eastAsia="zh-CN"/>
        </w:rPr>
        <w:t>培训</w:t>
      </w:r>
      <w:r>
        <w:rPr>
          <w:rFonts w:hint="eastAsia" w:ascii="仿宋_GB2312" w:eastAsia="仿宋_GB2312"/>
          <w:sz w:val="28"/>
          <w:szCs w:val="28"/>
        </w:rPr>
        <w:t>费支出。</w:t>
      </w:r>
    </w:p>
    <w:p w14:paraId="2F20BDDE">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1819.40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1805.69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99.25</w:t>
      </w:r>
      <w:r>
        <w:rPr>
          <w:rFonts w:hint="eastAsia" w:ascii="仿宋_GB2312" w:eastAsia="仿宋_GB2312"/>
          <w:sz w:val="28"/>
          <w:szCs w:val="28"/>
        </w:rPr>
        <w:t>%。其中：</w:t>
      </w:r>
    </w:p>
    <w:p w14:paraId="6220E23A">
      <w:pPr>
        <w:spacing w:line="580" w:lineRule="exact"/>
        <w:ind w:firstLine="560" w:firstLineChars="200"/>
        <w:rPr>
          <w:rFonts w:ascii="仿宋_GB2312" w:eastAsia="仿宋_GB2312"/>
          <w:sz w:val="28"/>
          <w:szCs w:val="28"/>
        </w:rPr>
      </w:pPr>
      <w:r>
        <w:rPr>
          <w:rFonts w:hint="eastAsia" w:ascii="仿宋_GB2312" w:eastAsia="仿宋_GB2312"/>
          <w:sz w:val="28"/>
          <w:szCs w:val="28"/>
        </w:rPr>
        <w:t>“文</w:t>
      </w:r>
      <w:r>
        <w:rPr>
          <w:rFonts w:hint="eastAsia" w:ascii="仿宋_GB2312" w:hAnsi="Times New Roman" w:eastAsia="仿宋_GB2312" w:cs="Times New Roman"/>
          <w:sz w:val="28"/>
          <w:szCs w:val="28"/>
        </w:rPr>
        <w:t>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1819.40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1805.69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99.25</w:t>
      </w:r>
      <w:r>
        <w:rPr>
          <w:rFonts w:hint="eastAsia" w:ascii="仿宋_GB2312" w:eastAsia="仿宋_GB2312"/>
          <w:sz w:val="28"/>
          <w:szCs w:val="28"/>
        </w:rPr>
        <w:t>%。主要原因：落实政府过紧日子的要求，厉行勤俭节约，压减</w:t>
      </w:r>
      <w:r>
        <w:rPr>
          <w:rFonts w:hint="eastAsia" w:ascii="仿宋_GB2312" w:eastAsia="仿宋_GB2312"/>
          <w:sz w:val="28"/>
          <w:szCs w:val="28"/>
          <w:lang w:val="en-US" w:eastAsia="zh-CN"/>
        </w:rPr>
        <w:t>公用经费</w:t>
      </w:r>
      <w:r>
        <w:rPr>
          <w:rFonts w:hint="eastAsia" w:ascii="仿宋_GB2312" w:eastAsia="仿宋_GB2312"/>
          <w:sz w:val="28"/>
          <w:szCs w:val="28"/>
        </w:rPr>
        <w:t>支出。</w:t>
      </w:r>
    </w:p>
    <w:p w14:paraId="4B59A94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47.40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14:paraId="16AAF336">
      <w:pPr>
        <w:spacing w:line="580" w:lineRule="exact"/>
        <w:ind w:firstLine="560" w:firstLineChars="200"/>
        <w:rPr>
          <w:rFonts w:hint="eastAsia" w:ascii="黑体" w:eastAsia="黑体"/>
          <w:b/>
          <w:sz w:val="28"/>
          <w:szCs w:val="28"/>
        </w:rPr>
      </w:pPr>
      <w:r>
        <w:rPr>
          <w:rFonts w:hint="eastAsia" w:ascii="仿宋_GB2312" w:eastAsia="仿宋_GB2312"/>
          <w:sz w:val="28"/>
          <w:szCs w:val="28"/>
        </w:rPr>
        <w:t>“行政事业单位养</w:t>
      </w:r>
      <w:r>
        <w:rPr>
          <w:rFonts w:hint="eastAsia" w:ascii="仿宋_GB2312" w:hAnsi="Times New Roman" w:eastAsia="仿宋_GB2312" w:cs="Times New Roman"/>
          <w:sz w:val="28"/>
          <w:szCs w:val="28"/>
        </w:rPr>
        <w:t>老支出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47.40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47.40</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%。主要原因：</w:t>
      </w:r>
      <w:r>
        <w:rPr>
          <w:rFonts w:hint="eastAsia" w:ascii="仿宋_GB2312" w:eastAsia="仿宋_GB2312"/>
          <w:sz w:val="28"/>
          <w:szCs w:val="28"/>
          <w:lang w:val="en-US" w:eastAsia="zh-CN"/>
        </w:rPr>
        <w:t>按预算安排发放离休费、退休费</w:t>
      </w:r>
      <w:r>
        <w:rPr>
          <w:rFonts w:hint="eastAsia" w:ascii="仿宋_GB2312" w:eastAsia="仿宋_GB2312"/>
          <w:sz w:val="28"/>
          <w:szCs w:val="28"/>
        </w:rPr>
        <w:t>。</w:t>
      </w:r>
    </w:p>
    <w:p w14:paraId="2D52E97D">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08253E4E">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750CE1BB">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2607BAE0">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sz w:val="28"/>
          <w:szCs w:val="28"/>
          <w:lang w:val="en-US" w:eastAsia="zh-CN"/>
        </w:rPr>
        <w:t>本单位无此项支出。</w:t>
      </w:r>
    </w:p>
    <w:p w14:paraId="7AC1E0E6">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3935AAD4">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1474.78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44283CE7">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6BAB1B6A">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4ABE3970">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468B1E8">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29.35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32.17</w:t>
      </w:r>
      <w:r>
        <w:rPr>
          <w:rFonts w:hint="eastAsia" w:ascii="仿宋_GB2312" w:eastAsia="仿宋_GB2312"/>
          <w:sz w:val="28"/>
          <w:szCs w:val="28"/>
        </w:rPr>
        <w:t>万元</w:t>
      </w:r>
      <w:r>
        <w:rPr>
          <w:rFonts w:hint="eastAsia" w:ascii="仿宋_GB2312" w:eastAsia="仿宋_GB2312"/>
          <w:sz w:val="28"/>
          <w:szCs w:val="28"/>
          <w:lang w:val="en-US" w:eastAsia="zh-CN"/>
        </w:rPr>
        <w:t>减少</w:t>
      </w:r>
      <w:r>
        <w:rPr>
          <w:rFonts w:ascii="仿宋_GB2312" w:eastAsia="仿宋_GB2312"/>
          <w:sz w:val="28"/>
          <w:szCs w:val="28"/>
        </w:rPr>
        <w:t>2.82</w:t>
      </w:r>
      <w:r>
        <w:rPr>
          <w:rFonts w:hint="eastAsia" w:ascii="仿宋_GB2312" w:eastAsia="仿宋_GB2312"/>
          <w:sz w:val="28"/>
          <w:szCs w:val="28"/>
        </w:rPr>
        <w:t>万元。其中：</w:t>
      </w:r>
    </w:p>
    <w:p w14:paraId="24FF1E5A">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3C176421">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0.46</w:t>
      </w:r>
      <w:r>
        <w:rPr>
          <w:rFonts w:hint="eastAsia" w:ascii="仿宋_GB2312" w:eastAsia="仿宋_GB2312"/>
          <w:sz w:val="28"/>
          <w:szCs w:val="28"/>
        </w:rPr>
        <w:t>万元减少</w:t>
      </w:r>
      <w:r>
        <w:rPr>
          <w:rFonts w:ascii="仿宋_GB2312" w:eastAsia="仿宋_GB2312"/>
          <w:sz w:val="28"/>
          <w:szCs w:val="28"/>
        </w:rPr>
        <w:t>0.46</w:t>
      </w:r>
      <w:r>
        <w:rPr>
          <w:rFonts w:hint="eastAsia" w:ascii="仿宋_GB2312" w:eastAsia="仿宋_GB2312"/>
          <w:sz w:val="28"/>
          <w:szCs w:val="28"/>
        </w:rPr>
        <w:t>万元。主要原因：本年度未发生公务接待活动。公务接待</w:t>
      </w:r>
      <w:r>
        <w:rPr>
          <w:rFonts w:hint="eastAsia" w:ascii="仿宋_GB2312" w:eastAsia="仿宋_GB2312"/>
          <w:sz w:val="28"/>
          <w:szCs w:val="28"/>
          <w:lang w:eastAsia="zh-CN"/>
        </w:rPr>
        <w:t>0</w:t>
      </w:r>
      <w:r>
        <w:rPr>
          <w:rFonts w:hint="eastAsia" w:ascii="仿宋_GB2312" w:eastAsia="仿宋_GB2312"/>
          <w:sz w:val="28"/>
          <w:szCs w:val="28"/>
        </w:rPr>
        <w:t>批次，公务接待</w:t>
      </w:r>
      <w:r>
        <w:rPr>
          <w:rFonts w:hint="eastAsia" w:ascii="仿宋_GB2312" w:eastAsia="仿宋_GB2312"/>
          <w:sz w:val="28"/>
          <w:szCs w:val="28"/>
          <w:lang w:eastAsia="zh-CN"/>
        </w:rPr>
        <w:t>0</w:t>
      </w:r>
      <w:r>
        <w:rPr>
          <w:rFonts w:hint="eastAsia" w:ascii="仿宋_GB2312" w:eastAsia="仿宋_GB2312"/>
          <w:sz w:val="28"/>
          <w:szCs w:val="28"/>
        </w:rPr>
        <w:t>人次。</w:t>
      </w:r>
    </w:p>
    <w:p w14:paraId="29CE5665">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29.35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31.71</w:t>
      </w:r>
      <w:r>
        <w:rPr>
          <w:rFonts w:hint="eastAsia" w:ascii="仿宋_GB2312" w:eastAsia="仿宋_GB2312"/>
          <w:sz w:val="28"/>
          <w:szCs w:val="28"/>
        </w:rPr>
        <w:t>万元减少</w:t>
      </w:r>
      <w:r>
        <w:rPr>
          <w:rFonts w:ascii="仿宋_GB2312" w:eastAsia="仿宋_GB2312"/>
          <w:sz w:val="28"/>
          <w:szCs w:val="28"/>
        </w:rPr>
        <w:t>2.36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27.20</w:t>
      </w:r>
      <w:r>
        <w:rPr>
          <w:rFonts w:hint="eastAsia" w:ascii="仿宋_GB2312" w:eastAsia="仿宋_GB2312"/>
          <w:sz w:val="28"/>
          <w:szCs w:val="28"/>
        </w:rPr>
        <w:t>万元，主要原因：</w:t>
      </w:r>
      <w:r>
        <w:rPr>
          <w:rFonts w:hint="eastAsia" w:ascii="仿宋_GB2312" w:eastAsia="仿宋_GB2312"/>
          <w:sz w:val="28"/>
          <w:szCs w:val="28"/>
          <w:lang w:val="en-US" w:eastAsia="zh-CN"/>
        </w:rPr>
        <w:t>由于开展巡展、社教活动等工作需要</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1</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2.15</w:t>
      </w:r>
      <w:r>
        <w:rPr>
          <w:rFonts w:hint="eastAsia" w:ascii="仿宋_GB2312" w:eastAsia="仿宋_GB2312"/>
          <w:sz w:val="28"/>
          <w:szCs w:val="28"/>
        </w:rPr>
        <w:t>万元，主要原因：落实政府过紧日子的要求，厉行勤俭节约，压减公务用车运行维护费支出。202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2</w:t>
      </w:r>
      <w:r>
        <w:rPr>
          <w:rFonts w:hint="eastAsia" w:ascii="仿宋_GB2312" w:eastAsia="仿宋_GB2312"/>
          <w:sz w:val="28"/>
          <w:szCs w:val="28"/>
        </w:rPr>
        <w:t>辆。</w:t>
      </w:r>
    </w:p>
    <w:p w14:paraId="3C49148B">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0C3046A">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我单位不在机关运行经费统计范围之内</w:t>
      </w:r>
      <w:r>
        <w:rPr>
          <w:rFonts w:hint="eastAsia" w:ascii="仿宋_GB2312" w:eastAsia="仿宋_GB2312"/>
          <w:sz w:val="28"/>
          <w:szCs w:val="28"/>
        </w:rPr>
        <w:t>。</w:t>
      </w:r>
    </w:p>
    <w:p w14:paraId="34F21402">
      <w:pPr>
        <w:ind w:left="540"/>
        <w:rPr>
          <w:rFonts w:hint="eastAsia" w:ascii="黑体" w:eastAsia="黑体"/>
          <w:sz w:val="28"/>
          <w:szCs w:val="28"/>
        </w:rPr>
      </w:pPr>
      <w:r>
        <w:rPr>
          <w:rFonts w:hint="eastAsia" w:ascii="黑体" w:eastAsia="黑体"/>
          <w:sz w:val="28"/>
          <w:szCs w:val="28"/>
        </w:rPr>
        <w:t>三、政府采购支出情况</w:t>
      </w:r>
    </w:p>
    <w:p w14:paraId="29DF77B7">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467.56</w:t>
      </w:r>
      <w:r>
        <w:rPr>
          <w:rFonts w:hint="eastAsia" w:ascii="仿宋_GB2312" w:eastAsia="仿宋_GB2312"/>
          <w:sz w:val="28"/>
          <w:szCs w:val="28"/>
        </w:rPr>
        <w:t>万元，其中：政府采购货物支出</w:t>
      </w:r>
      <w:r>
        <w:rPr>
          <w:rFonts w:ascii="仿宋_GB2312" w:eastAsia="仿宋_GB2312"/>
          <w:sz w:val="28"/>
          <w:szCs w:val="28"/>
        </w:rPr>
        <w:t>30.64</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436.92</w:t>
      </w:r>
      <w:r>
        <w:rPr>
          <w:rFonts w:hint="eastAsia" w:ascii="仿宋_GB2312" w:eastAsia="仿宋_GB2312"/>
          <w:sz w:val="28"/>
          <w:szCs w:val="28"/>
        </w:rPr>
        <w:t>万元。授予中小企业合同金额</w:t>
      </w:r>
      <w:r>
        <w:rPr>
          <w:rFonts w:ascii="仿宋_GB2312" w:eastAsia="仿宋_GB2312"/>
          <w:sz w:val="28"/>
          <w:szCs w:val="28"/>
        </w:rPr>
        <w:t>466.3</w:t>
      </w:r>
      <w:r>
        <w:rPr>
          <w:rFonts w:hint="eastAsia" w:ascii="仿宋_GB2312" w:eastAsia="仿宋_GB2312"/>
          <w:sz w:val="28"/>
          <w:szCs w:val="28"/>
          <w:lang w:val="en-US" w:eastAsia="zh-CN"/>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99.73</w:t>
      </w:r>
      <w:r>
        <w:rPr>
          <w:rFonts w:hint="eastAsia" w:ascii="仿宋_GB2312" w:eastAsia="仿宋_GB2312"/>
          <w:sz w:val="28"/>
          <w:szCs w:val="28"/>
        </w:rPr>
        <w:t>%，其中：授予小微企业合同金额</w:t>
      </w:r>
      <w:r>
        <w:rPr>
          <w:rFonts w:ascii="仿宋_GB2312" w:eastAsia="仿宋_GB2312"/>
          <w:sz w:val="28"/>
          <w:szCs w:val="28"/>
        </w:rPr>
        <w:t>35.61</w:t>
      </w:r>
      <w:r>
        <w:rPr>
          <w:rFonts w:hint="eastAsia" w:ascii="仿宋_GB2312" w:eastAsia="仿宋_GB2312"/>
          <w:sz w:val="28"/>
          <w:szCs w:val="28"/>
        </w:rPr>
        <w:t>万元，占政府采购支出总额的</w:t>
      </w:r>
      <w:r>
        <w:rPr>
          <w:rFonts w:ascii="仿宋_GB2312" w:eastAsia="仿宋_GB2312"/>
          <w:sz w:val="28"/>
          <w:szCs w:val="28"/>
        </w:rPr>
        <w:t>7.62</w:t>
      </w:r>
      <w:r>
        <w:rPr>
          <w:rFonts w:hint="eastAsia" w:ascii="仿宋_GB2312" w:eastAsia="仿宋_GB2312"/>
          <w:sz w:val="28"/>
          <w:szCs w:val="28"/>
        </w:rPr>
        <w:t>%。</w:t>
      </w:r>
    </w:p>
    <w:p w14:paraId="50DD9EC3">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013A8467">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12月31日，大钟寺古钟博物馆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2DF2F202">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A6BC672">
      <w:pPr>
        <w:ind w:firstLine="537" w:firstLineChars="192"/>
        <w:rPr>
          <w:rFonts w:hint="eastAsia" w:ascii="仿宋_GB2312" w:eastAsia="仿宋_GB2312"/>
          <w:sz w:val="28"/>
          <w:szCs w:val="28"/>
        </w:rPr>
      </w:pPr>
      <w:r>
        <w:rPr>
          <w:rFonts w:hint="eastAsia" w:ascii="仿宋_GB2312" w:eastAsia="仿宋_GB2312"/>
          <w:sz w:val="28"/>
          <w:szCs w:val="28"/>
          <w:lang w:val="en-US" w:eastAsia="zh-CN"/>
        </w:rPr>
        <w:t>本单位无此项支出</w:t>
      </w:r>
      <w:r>
        <w:rPr>
          <w:rFonts w:hint="eastAsia" w:ascii="仿宋_GB2312" w:eastAsia="仿宋_GB2312"/>
          <w:sz w:val="28"/>
          <w:szCs w:val="28"/>
        </w:rPr>
        <w:t>。</w:t>
      </w:r>
    </w:p>
    <w:p w14:paraId="461563C6">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53D93A29">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249916E4">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1AEECBFB">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15179C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C0803E9">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1144D91A">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199D1B3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教育支出（类）进修及培训（款）培训支出（项）：反映本单位安排的用于培训的支出。</w:t>
      </w:r>
    </w:p>
    <w:p w14:paraId="211CDE1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文化旅游体育与传媒支出（类）文化和旅游（款）其它文化和旅游支出（项）：反映用于其它文化和旅游方面的支出。</w:t>
      </w:r>
    </w:p>
    <w:p w14:paraId="4741AC4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文化旅游体育与传媒支出（类）文物（款）行政运行（项）：反映行政单位（包括实行公务员管理的事业单位）的基本支出。</w:t>
      </w:r>
    </w:p>
    <w:p w14:paraId="4695C092">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文化旅游体育与传媒支出（类）文物（款）文物保护（项）：反映考古发掘及文物保护方面的支出。</w:t>
      </w:r>
    </w:p>
    <w:p w14:paraId="3481753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文化旅游体育与传媒支出（类）文物（款）博物馆（项）：反映文物系统及其它部门所属博物馆、纪念馆方面的支出。</w:t>
      </w:r>
    </w:p>
    <w:p w14:paraId="2BA05A19">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文化旅游体育与传媒支出（类）文物（款）历史名城与古迹（项）：反映历史名城、世界遗产规划与古迹保护等方面的支出。</w:t>
      </w:r>
    </w:p>
    <w:p w14:paraId="72EE88E5">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文化旅游体育与传媒支出（类）文物（款）其他文物支出（项）：反映除上述项目以外其他用于文物方面的支出。</w:t>
      </w:r>
    </w:p>
    <w:p w14:paraId="745270F1">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社会保障和就业支出（类）行政事业单位养老支出（款）行政单位离退休（项）：反映行政单位（包括实行公务员管理的事业单位）开支的离退休经费。</w:t>
      </w:r>
    </w:p>
    <w:p w14:paraId="7A75EC29">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15.</w:t>
      </w:r>
      <w:r>
        <w:rPr>
          <w:rFonts w:hint="eastAsia" w:ascii="仿宋_GB2312" w:eastAsia="仿宋_GB2312"/>
          <w:sz w:val="28"/>
          <w:szCs w:val="28"/>
        </w:rPr>
        <w:t>社会保障和就业支出（类）行政事业单位养老支出（款）事业单位离退休（项）：反映事业单位开支的离退休经费。</w:t>
      </w:r>
    </w:p>
    <w:p w14:paraId="55D2FAC0">
      <w:pPr>
        <w:ind w:firstLine="420" w:firstLineChars="150"/>
        <w:rPr>
          <w:rFonts w:hint="eastAsia" w:ascii="黑体" w:eastAsia="黑体"/>
          <w:sz w:val="32"/>
          <w:szCs w:val="32"/>
        </w:rPr>
      </w:pPr>
      <w:r>
        <w:rPr>
          <w:rFonts w:hint="eastAsia" w:ascii="仿宋_GB2312" w:eastAsia="仿宋_GB2312"/>
          <w:sz w:val="28"/>
          <w:szCs w:val="28"/>
          <w:lang w:val="en-US" w:eastAsia="zh-CN"/>
        </w:rPr>
        <w:t>16.</w:t>
      </w:r>
      <w:r>
        <w:rPr>
          <w:rFonts w:hint="eastAsia" w:ascii="仿宋_GB2312" w:eastAsia="仿宋_GB2312"/>
          <w:sz w:val="28"/>
          <w:szCs w:val="28"/>
        </w:rPr>
        <w:t>社会保障和就业支出（类）行政事业单位养老支出（款）其它行政事业单位养老支出（项）：反映除上述项目以外用于行政事业单位养老方面的支出。</w:t>
      </w:r>
    </w:p>
    <w:p w14:paraId="1F5F244C">
      <w:pPr>
        <w:ind w:firstLine="640" w:firstLineChars="200"/>
        <w:jc w:val="center"/>
        <w:rPr>
          <w:rFonts w:hint="eastAsia" w:ascii="黑体" w:eastAsia="黑体"/>
          <w:sz w:val="32"/>
          <w:szCs w:val="32"/>
        </w:rPr>
      </w:pPr>
    </w:p>
    <w:p w14:paraId="322D2882">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6F1D483">
      <w:pPr>
        <w:ind w:firstLine="560" w:firstLineChars="200"/>
        <w:rPr>
          <w:rFonts w:hint="eastAsia" w:ascii="黑体" w:eastAsia="黑体"/>
          <w:sz w:val="28"/>
          <w:szCs w:val="28"/>
          <w:highlight w:val="yellow"/>
        </w:rPr>
      </w:pPr>
    </w:p>
    <w:p w14:paraId="45B628D1">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tbl>
      <w:tblPr>
        <w:tblStyle w:val="10"/>
        <w:tblW w:w="1497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0"/>
        <w:gridCol w:w="1305"/>
        <w:gridCol w:w="1305"/>
        <w:gridCol w:w="2145"/>
        <w:gridCol w:w="1485"/>
        <w:gridCol w:w="1365"/>
        <w:gridCol w:w="1575"/>
        <w:gridCol w:w="1575"/>
        <w:gridCol w:w="1575"/>
        <w:gridCol w:w="1710"/>
      </w:tblGrid>
      <w:tr w14:paraId="6CD8E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970" w:type="dxa"/>
            <w:gridSpan w:val="10"/>
            <w:tcBorders>
              <w:top w:val="nil"/>
              <w:left w:val="nil"/>
              <w:bottom w:val="nil"/>
              <w:right w:val="nil"/>
            </w:tcBorders>
            <w:shd w:val="clear" w:color="auto" w:fill="auto"/>
            <w:vAlign w:val="center"/>
          </w:tcPr>
          <w:p w14:paraId="240DCA7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14:paraId="0F89C1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970" w:type="dxa"/>
            <w:gridSpan w:val="10"/>
            <w:tcBorders>
              <w:top w:val="nil"/>
              <w:left w:val="nil"/>
              <w:bottom w:val="nil"/>
              <w:right w:val="nil"/>
            </w:tcBorders>
            <w:shd w:val="clear" w:color="auto" w:fill="auto"/>
            <w:vAlign w:val="center"/>
          </w:tcPr>
          <w:p w14:paraId="2FFA937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14:paraId="17C6B5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44955E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2D4D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11000022T000000436956-大钟寺古钟博物馆馆藏文物研究</w:t>
            </w:r>
          </w:p>
        </w:tc>
      </w:tr>
      <w:tr w14:paraId="6D16DE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4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45216A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499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8B16B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58828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86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38D98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14:paraId="55FAF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2" w:hRule="atLeast"/>
        </w:trPr>
        <w:tc>
          <w:tcPr>
            <w:tcW w:w="3540"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2B2A48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shd w:val="clear" w:color="auto" w:fill="auto"/>
            <w:noWrap/>
            <w:vAlign w:val="center"/>
          </w:tcPr>
          <w:p w14:paraId="44AC9668">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62B5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69D5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70A34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3E1E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3949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3E7EA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476E04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5204C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8881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4F23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15.000000 </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52E9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CF76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14.760000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DA48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5A97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98.40%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B461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9.84 </w:t>
            </w:r>
          </w:p>
        </w:tc>
      </w:tr>
      <w:tr w14:paraId="24B4F1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3B786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966B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4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33E9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15.000000 </w:t>
            </w:r>
          </w:p>
        </w:tc>
        <w:tc>
          <w:tcPr>
            <w:tcW w:w="13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457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15.000000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5A8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14.760000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3C2DD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EAE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98.40%</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16E0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9.84 </w:t>
            </w:r>
          </w:p>
        </w:tc>
      </w:tr>
      <w:tr w14:paraId="4CB689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793D5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32B1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79001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B5B61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28102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B66D5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7A766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8395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4C229D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3540"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E3D8B4">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52E75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AB27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46C4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CC4FE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698D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DF29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38513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736829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2" w:hRule="atLeast"/>
        </w:trPr>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AEAF26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05" w:type="dxa"/>
            <w:gridSpan w:val="5"/>
            <w:tcBorders>
              <w:top w:val="single" w:color="000000" w:sz="4" w:space="0"/>
              <w:left w:val="single" w:color="000000" w:sz="4" w:space="0"/>
              <w:bottom w:val="single" w:color="000000" w:sz="4" w:space="0"/>
              <w:right w:val="nil"/>
            </w:tcBorders>
            <w:shd w:val="clear" w:color="auto" w:fill="auto"/>
            <w:vAlign w:val="center"/>
          </w:tcPr>
          <w:p w14:paraId="15F88CB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435" w:type="dxa"/>
            <w:gridSpan w:val="4"/>
            <w:tcBorders>
              <w:top w:val="single" w:color="000000" w:sz="4" w:space="0"/>
              <w:left w:val="nil"/>
              <w:bottom w:val="single" w:color="000000" w:sz="4" w:space="0"/>
              <w:right w:val="single" w:color="000000" w:sz="4" w:space="0"/>
            </w:tcBorders>
            <w:shd w:val="clear" w:color="auto" w:fill="auto"/>
            <w:vAlign w:val="center"/>
          </w:tcPr>
          <w:p w14:paraId="4D3CDA3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22D53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85"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D79168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760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2AECD6">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馆内年度工作计划，并且加强对觉生寺历史文化的研究是本馆基础性研究工作之一，因此将开展大钟寺古钟博物馆馆藏文物研究工作，将着重以觉生寺二道山门内檐彩画的相关问题为研究对象，从现存彩画的相关实物及史料出发，并于北京考古研究院开展合作，运用相关技术手段，深入研究清代觉生寺现存彩画基本形制、价值等，深入了解清代觉生寺所担负历史职能，及其历史地位与价值，为博物馆进一步加强觉生寺古建筑群的合理利用，突出大钟寺古钟博物馆自身的独具特色，为博物馆找准定位、突出特色、讲好故事、办好展览，提供有力的学术支撑。</w:t>
            </w:r>
          </w:p>
        </w:tc>
        <w:tc>
          <w:tcPr>
            <w:tcW w:w="64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3876F2E">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馆内年度工作计划，加强了对觉生寺历史文化的研究，对觉生寺二道山门内檐彩画的相关问题开展了检验检测、数字复原工作，对清代觉生寺现存彩画基本形制、价值等，对觉生寺所担负历史职能及其历史地位与价值等，均有了更深入的研究和成果，为博物馆进一步加强觉生寺古建筑群的合理利用，突出大钟寺古钟博物馆自身的独具特色，为博物馆找准定位、突出特色、讲好故事、办好展览，提供了有力的学术支撑。完成检验检测和数字化复原目标，形成相关报告，顺利结题并完成结题报告。</w:t>
            </w:r>
          </w:p>
        </w:tc>
      </w:tr>
      <w:tr w14:paraId="6E04D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6C2D62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1E58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F350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27EB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3F4B3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ED98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DE3B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0CDF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D237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419520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4D536">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nil"/>
              <w:right w:val="single" w:color="000000" w:sz="4" w:space="0"/>
            </w:tcBorders>
            <w:shd w:val="clear" w:color="auto" w:fill="auto"/>
            <w:vAlign w:val="center"/>
          </w:tcPr>
          <w:p w14:paraId="636E983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1277BC9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27198">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专题研究报告数量</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C6240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1563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1篇</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97B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18595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C4985">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63B34F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6B486">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11CD9EB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067BCC0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D9A04">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研究课题评审合格率</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B1D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94D0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205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1191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1EBC6">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6F1DA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A00B9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3DFE97B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nil"/>
              <w:right w:val="single" w:color="000000" w:sz="4" w:space="0"/>
            </w:tcBorders>
            <w:shd w:val="clear" w:color="auto" w:fill="auto"/>
            <w:vAlign w:val="center"/>
          </w:tcPr>
          <w:p w14:paraId="392ED55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ADD88">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3月底前完成项目立项</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60ADC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FCCFE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6B43E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8E40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2C647">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5FE324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71994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61AFB5C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17A27ED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B6222">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32E9E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9578D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29E8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1C94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98B9D">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791C1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6A3A7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256F71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305" w:type="dxa"/>
            <w:vMerge w:val="restart"/>
            <w:tcBorders>
              <w:top w:val="single" w:color="000000" w:sz="4" w:space="0"/>
              <w:left w:val="single" w:color="000000" w:sz="4" w:space="0"/>
              <w:bottom w:val="nil"/>
              <w:right w:val="single" w:color="000000" w:sz="4" w:space="0"/>
            </w:tcBorders>
            <w:shd w:val="clear" w:color="auto" w:fill="auto"/>
            <w:vAlign w:val="center"/>
          </w:tcPr>
          <w:p w14:paraId="6BC57FA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7BA6C">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0E92B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F004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14.76万元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F86C6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ABF5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8185F">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2C3ABE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5"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A74C8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4BCE1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0406E1A6">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11D4E">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劳务费分项成本控制数</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39CAB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CD38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2.76万元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3B22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306B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3D53E">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33680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334C0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8FE7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1ADC1B4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12BF8">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其他费用分项成本控制数</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83ABE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93BC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DE94A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380F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D98DB">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556E7C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89329D">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1E56E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4D7C5A3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18814">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资料费分项成本控制数</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E5EE2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ACFB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0.2万元</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6534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F708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EDAC2">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6E98B7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12262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restart"/>
            <w:tcBorders>
              <w:top w:val="single" w:color="000000" w:sz="4" w:space="0"/>
              <w:left w:val="single" w:color="000000" w:sz="4" w:space="0"/>
              <w:bottom w:val="nil"/>
              <w:right w:val="single" w:color="000000" w:sz="4" w:space="0"/>
            </w:tcBorders>
            <w:shd w:val="clear" w:color="auto" w:fill="auto"/>
            <w:vAlign w:val="center"/>
          </w:tcPr>
          <w:p w14:paraId="60B39DF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5" w:type="dxa"/>
            <w:tcBorders>
              <w:top w:val="single" w:color="000000" w:sz="4" w:space="0"/>
              <w:left w:val="single" w:color="000000" w:sz="4" w:space="0"/>
              <w:bottom w:val="nil"/>
              <w:right w:val="single" w:color="000000" w:sz="4" w:space="0"/>
            </w:tcBorders>
            <w:shd w:val="clear" w:color="auto" w:fill="auto"/>
            <w:vAlign w:val="center"/>
          </w:tcPr>
          <w:p w14:paraId="7D49C95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7F5D4">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研究课题按时结题率</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FAB20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24CB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4B95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AC1E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B41A">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5D98BD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532B44">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vMerge w:val="continue"/>
            <w:tcBorders>
              <w:top w:val="single" w:color="000000" w:sz="4" w:space="0"/>
              <w:left w:val="single" w:color="000000" w:sz="4" w:space="0"/>
              <w:bottom w:val="nil"/>
              <w:right w:val="single" w:color="000000" w:sz="4" w:space="0"/>
            </w:tcBorders>
            <w:shd w:val="clear" w:color="auto" w:fill="auto"/>
            <w:vAlign w:val="center"/>
          </w:tcPr>
          <w:p w14:paraId="69F55D9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9E67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25EB2">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馆藏文物得到长时间保护</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FAE1A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得到保护</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8BD5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馆藏文物得到了长时间保护</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11BD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57568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D54E2">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14:paraId="70255A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75639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D62A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D708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27C39">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8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8B713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≥85%</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01882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6831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1641D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7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9AC2E">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改进措施：今后将加强收集和留存相关绩效支撑材料。</w:t>
            </w:r>
          </w:p>
        </w:tc>
      </w:tr>
      <w:tr w14:paraId="2D0F0F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11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603C8F8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E99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57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807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94.84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A39FC6">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r>
    </w:tbl>
    <w:p w14:paraId="6C2D8A4F">
      <w:pPr>
        <w:numPr>
          <w:ilvl w:val="0"/>
          <w:numId w:val="0"/>
        </w:numPr>
        <w:rPr>
          <w:rFonts w:hint="eastAsia" w:ascii="黑体" w:eastAsia="黑体"/>
          <w:sz w:val="28"/>
          <w:szCs w:val="28"/>
        </w:rPr>
      </w:pPr>
    </w:p>
    <w:tbl>
      <w:tblPr>
        <w:tblStyle w:val="10"/>
        <w:tblW w:w="1408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9"/>
        <w:gridCol w:w="1298"/>
        <w:gridCol w:w="1299"/>
        <w:gridCol w:w="2145"/>
        <w:gridCol w:w="1569"/>
        <w:gridCol w:w="1370"/>
        <w:gridCol w:w="1370"/>
        <w:gridCol w:w="1269"/>
        <w:gridCol w:w="1169"/>
        <w:gridCol w:w="1667"/>
      </w:tblGrid>
      <w:tr w14:paraId="63D61A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092" w:type="dxa"/>
            <w:gridSpan w:val="10"/>
            <w:tcBorders>
              <w:top w:val="nil"/>
              <w:left w:val="nil"/>
              <w:bottom w:val="nil"/>
              <w:right w:val="nil"/>
            </w:tcBorders>
            <w:shd w:val="clear" w:color="auto" w:fill="auto"/>
            <w:vAlign w:val="center"/>
          </w:tcPr>
          <w:p w14:paraId="1B31FD9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14:paraId="20590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092" w:type="dxa"/>
            <w:gridSpan w:val="10"/>
            <w:tcBorders>
              <w:top w:val="nil"/>
              <w:left w:val="nil"/>
              <w:bottom w:val="nil"/>
              <w:right w:val="nil"/>
            </w:tcBorders>
            <w:shd w:val="clear" w:color="auto" w:fill="auto"/>
            <w:vAlign w:val="center"/>
          </w:tcPr>
          <w:p w14:paraId="4764FE5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14:paraId="55D02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6000CF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DC62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11000024T000002789996-大钟寺古钟博物馆传统文化活动</w:t>
            </w:r>
          </w:p>
        </w:tc>
      </w:tr>
      <w:tr w14:paraId="75014B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2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630DBA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FED01E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6EFB2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1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28025A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14:paraId="4D88B5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3528"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DBAB2F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shd w:val="clear" w:color="auto" w:fill="auto"/>
            <w:noWrap/>
            <w:vAlign w:val="center"/>
          </w:tcPr>
          <w:p w14:paraId="24697E4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2562F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9799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A642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B182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B863A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3AE4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2301B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DAEF48">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5FD28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87130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323.136500 </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AFDF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323.136500 </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DEF6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322.679918 </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0778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6CC60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99.86%</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2EA5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9.99 </w:t>
            </w:r>
          </w:p>
        </w:tc>
      </w:tr>
      <w:tr w14:paraId="465998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714EE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781A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E6B4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323.136500 </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A4D1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323.136500 </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DC61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322.679918 </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C16F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6500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99.86%</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1F5C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9.99 </w:t>
            </w:r>
          </w:p>
        </w:tc>
      </w:tr>
      <w:tr w14:paraId="709490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D5059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3B9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2FBB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9928B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767AB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8411B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4BBF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3A4F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1646BB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3528"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833CF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B5C1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3C41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8ADE7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2035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61C91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44C5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AC12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60876D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0" w:hRule="atLeast"/>
        </w:trPr>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F8F2B2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4" w:type="dxa"/>
            <w:gridSpan w:val="5"/>
            <w:tcBorders>
              <w:top w:val="single" w:color="000000" w:sz="4" w:space="0"/>
              <w:left w:val="single" w:color="000000" w:sz="4" w:space="0"/>
              <w:bottom w:val="single" w:color="000000" w:sz="4" w:space="0"/>
              <w:right w:val="nil"/>
            </w:tcBorders>
            <w:shd w:val="clear" w:color="auto" w:fill="auto"/>
            <w:vAlign w:val="center"/>
          </w:tcPr>
          <w:p w14:paraId="2131577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478" w:type="dxa"/>
            <w:gridSpan w:val="4"/>
            <w:tcBorders>
              <w:top w:val="single" w:color="000000" w:sz="4" w:space="0"/>
              <w:left w:val="nil"/>
              <w:bottom w:val="single" w:color="000000" w:sz="4" w:space="0"/>
              <w:right w:val="single" w:color="000000" w:sz="4" w:space="0"/>
            </w:tcBorders>
            <w:shd w:val="clear" w:color="auto" w:fill="auto"/>
            <w:vAlign w:val="center"/>
          </w:tcPr>
          <w:p w14:paraId="48FE986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452F2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610A24">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768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63E57B7">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进一步为观众营造良好的参观环境，丰富展览展示内容，突出廉政教育职能；推动中华优秀传统钟铃文化创造性转化、创新性发展，打造观众所喜闻乐见的文化生活空间；不断丰富博物馆各类档案资料，夯实博物馆基础研究工作，为博物馆研究成果转化创造有利条件，不断扩展博物馆在钟铃文化领域的学术影响力和博物馆的知名度。</w:t>
            </w:r>
          </w:p>
        </w:tc>
        <w:tc>
          <w:tcPr>
            <w:tcW w:w="547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EE6DF39">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进一步为观众营造良好的参观环境，丰富展览展示内容，突出廉政教育职能；推动中华优秀传统钟铃文化创造性转化、创新性发展，打造观众所喜闻乐见的文化生活空间；不断丰富博物馆各类档案资料，夯实博物馆基础研究工作，为博物馆研究成果转化创造有利条件，不断扩展博物馆在钟铃文化领域的学术影响力和博物馆的知名度。</w:t>
            </w:r>
          </w:p>
        </w:tc>
      </w:tr>
      <w:tr w14:paraId="24F7F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9" w:hRule="atLeast"/>
        </w:trPr>
        <w:tc>
          <w:tcPr>
            <w:tcW w:w="93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E861A5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EA2B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F107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26A6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A78F3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22D4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9A26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EE107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62F2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104519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5E7DC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nil"/>
              <w:right w:val="single" w:color="000000" w:sz="4" w:space="0"/>
            </w:tcBorders>
            <w:shd w:val="clear" w:color="auto" w:fill="auto"/>
            <w:vAlign w:val="center"/>
          </w:tcPr>
          <w:p w14:paraId="0B1B0E4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9" w:type="dxa"/>
            <w:vMerge w:val="restart"/>
            <w:tcBorders>
              <w:top w:val="single" w:color="000000" w:sz="4" w:space="0"/>
              <w:left w:val="single" w:color="000000" w:sz="4" w:space="0"/>
              <w:bottom w:val="nil"/>
              <w:right w:val="single" w:color="000000" w:sz="4" w:space="0"/>
            </w:tcBorders>
            <w:shd w:val="clear" w:color="auto" w:fill="auto"/>
            <w:vAlign w:val="center"/>
          </w:tcPr>
          <w:p w14:paraId="35D31CA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01040">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举办展览数量</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23C29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6AA2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EBFE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9637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D1624">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408C9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93D9E3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58E65A1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76600A98">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B8BE1">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专家咨询次数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C95FD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≥10人次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D58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10人次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64B5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965C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D1925">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307E4E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A669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106473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3F3C430B">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C73C7">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主题活动社会公众参与人次</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61BED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≥5000人次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CCBC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10154人次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8508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B4E7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5BADD">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2B1BA68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BF53C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32D70BE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482AD0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933C2">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媒体宣传次数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9DC62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803D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5728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E1726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A6997">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34576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27598B">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93F479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65570BA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F6DA8">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开展宣讲次数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27125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≥5场次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E6C3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5场次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FBA1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1908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60F3E3">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6AA5E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5E3A3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6D53E88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2969F04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FD2F5">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开展培训班次</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23BCF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7543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B479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3468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6DD67">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56693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472F0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B3E599D">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49046FC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53B55">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举办相关社教活动次数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75437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099D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E258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87C9D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9C61E">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450B8A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60C4E2">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39D1E9C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C474552">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34B2E">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出版相关研究书籍</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3045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2部</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10746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2部</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6299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E879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44F00">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110C60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1E658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50B1FCFD">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4973DD7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E48E6">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书籍印刷册数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CA9C7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≥1000册</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AA7D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1000册</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3DD4A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C0A4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93083">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15A3D9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7545F4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5627A51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F93AE7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080AF">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活动验收合格率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5B04D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EF96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9F3F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7B35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BD40F">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007B7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66BB3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91B7B1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9FF22DD">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360CD">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培训合格上岗率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73D5E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96A57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89.30%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B0803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608D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7.00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23FDD8">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078D2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965CE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0C4C48B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nil"/>
              <w:right w:val="single" w:color="000000" w:sz="4" w:space="0"/>
            </w:tcBorders>
            <w:shd w:val="clear" w:color="auto" w:fill="auto"/>
            <w:vAlign w:val="center"/>
          </w:tcPr>
          <w:p w14:paraId="7638C58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DFC81">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项目按计划完成率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010D1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9992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AB9F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5F9F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1EA4A">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79D13D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50936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05C4753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5305841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B90ED">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项目实施保障时间</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C7699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3592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FC87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F6DB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CC2064">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3F03D7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7B86C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5158EE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9" w:type="dxa"/>
            <w:vMerge w:val="restart"/>
            <w:tcBorders>
              <w:top w:val="single" w:color="000000" w:sz="4" w:space="0"/>
              <w:left w:val="single" w:color="000000" w:sz="4" w:space="0"/>
              <w:bottom w:val="nil"/>
              <w:right w:val="single" w:color="000000" w:sz="4" w:space="0"/>
            </w:tcBorders>
            <w:shd w:val="clear" w:color="auto" w:fill="auto"/>
            <w:vAlign w:val="center"/>
          </w:tcPr>
          <w:p w14:paraId="0450058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4AFB">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委托业务费分项成本控制数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16334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≤233.5435万元</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BE61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233.5435万元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DD7BD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5C9A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55CBA">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7ABC0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75BAF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4683F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416EBE1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5828DD">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其他商品服务费分项成本控制数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102D5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≤54.1165万元</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A6C1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53.672225万元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1855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BA5F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2.00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A480">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2E76859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762958">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7377F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2633434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C027F">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劳务费分项成本控制数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F02E3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≤9.48万元</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61C1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9.48万元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963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4883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C1337B">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0F8D28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1846B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E96152">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5E4FAB6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62829">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差旅费分项成本控制数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55174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≤3.0665万元</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AE6C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3.054193万元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20CE9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ECF4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EA885">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1A80C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A3699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3D5D04">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6C1ABEA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69591">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印刷费分项成本控制数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D357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≤22.93万元</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FE00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22.93万元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204B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45E0D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AA2BB">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56483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8D9362">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0B544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EE8618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163FA">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08A4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≤323.1365万元</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E822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322.679918万元</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A94E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3A96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6DA920">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0C52E36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26EC2">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nil"/>
              <w:right w:val="single" w:color="000000" w:sz="4" w:space="0"/>
            </w:tcBorders>
            <w:shd w:val="clear" w:color="auto" w:fill="auto"/>
            <w:vAlign w:val="center"/>
          </w:tcPr>
          <w:p w14:paraId="6EA69A6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3C9E9B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6ECF6">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投诉事件发生次数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31935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≤5次</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F242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2864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B99E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D2DA9">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31C923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E89AEB">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1C0A79CB">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A071C1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F60B7">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增强观众文化体验感，提升博物馆品牌影响力</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92C2F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得到提升</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BE42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得到提升</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26B4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0B16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19B0E">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14:paraId="10677E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8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EA63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nil"/>
              <w:right w:val="single" w:color="000000" w:sz="4" w:space="0"/>
            </w:tcBorders>
            <w:shd w:val="clear" w:color="auto" w:fill="auto"/>
            <w:vAlign w:val="center"/>
          </w:tcPr>
          <w:p w14:paraId="4B1BF476">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FBE4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BC959B">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有效地推动中华优秀传统文化创造性转化、创新性发展</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5B2EF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持续推动</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D6CC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有效地推动中华优秀传统文化创造性转化、创新性发展</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FD3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97A1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15B87">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偏差原因分析：相应支撑材料不够充分。</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改进措施：今后将加强相关绩效支撑材料收集、整理及归档工作。</w:t>
            </w:r>
          </w:p>
        </w:tc>
      </w:tr>
      <w:tr w14:paraId="32D79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47DBA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097FD7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B92D72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AAB9D2">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管理使用单位满意度</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65CEC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C84B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804A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85AF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6F6A5">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改进措施：以后加强满意度调查工作。</w:t>
            </w:r>
          </w:p>
        </w:tc>
      </w:tr>
      <w:tr w14:paraId="1A4B7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3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008738">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AD7A9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F5EF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36975A">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观众满意度</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A194D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3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82EE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C07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6A76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4.00 </w:t>
            </w:r>
          </w:p>
        </w:tc>
        <w:tc>
          <w:tcPr>
            <w:tcW w:w="16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69190">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偏差原因分析：未开展满意度调查分析。</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改进措施：以后加强满意度调查工作。</w:t>
            </w:r>
          </w:p>
        </w:tc>
      </w:tr>
      <w:tr w14:paraId="48B70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998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059958F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8A53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6C968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94.99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BF481D">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bl>
    <w:p w14:paraId="6B8D9AE8">
      <w:pPr>
        <w:pStyle w:val="2"/>
        <w:rPr>
          <w:rFonts w:hint="eastAsia"/>
        </w:rPr>
      </w:pPr>
    </w:p>
    <w:p w14:paraId="6D6579DF">
      <w:pPr>
        <w:pStyle w:val="2"/>
        <w:rPr>
          <w:rFonts w:hint="eastAsia"/>
        </w:rPr>
      </w:pPr>
    </w:p>
    <w:p w14:paraId="46559635">
      <w:pPr>
        <w:rPr>
          <w:rFonts w:hint="eastAsia"/>
        </w:rPr>
      </w:pPr>
    </w:p>
    <w:tbl>
      <w:tblPr>
        <w:tblStyle w:val="10"/>
        <w:tblW w:w="1425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23"/>
        <w:gridCol w:w="1294"/>
        <w:gridCol w:w="1295"/>
        <w:gridCol w:w="2147"/>
        <w:gridCol w:w="1571"/>
        <w:gridCol w:w="1368"/>
        <w:gridCol w:w="1703"/>
        <w:gridCol w:w="1271"/>
        <w:gridCol w:w="1163"/>
        <w:gridCol w:w="1515"/>
      </w:tblGrid>
      <w:tr w14:paraId="64E9D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14260" w:type="dxa"/>
            <w:gridSpan w:val="10"/>
            <w:tcBorders>
              <w:top w:val="nil"/>
              <w:left w:val="nil"/>
              <w:bottom w:val="nil"/>
              <w:right w:val="nil"/>
            </w:tcBorders>
            <w:shd w:val="clear" w:color="auto" w:fill="auto"/>
            <w:vAlign w:val="center"/>
          </w:tcPr>
          <w:p w14:paraId="6276D55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8"/>
                <w:szCs w:val="28"/>
                <w:u w:val="none"/>
              </w:rPr>
            </w:pPr>
            <w:r>
              <w:rPr>
                <w:rFonts w:hint="eastAsia" w:ascii="宋体" w:hAnsi="宋体" w:eastAsia="宋体" w:cs="宋体"/>
                <w:i w:val="0"/>
                <w:iCs w:val="0"/>
                <w:color w:val="000000"/>
                <w:kern w:val="0"/>
                <w:sz w:val="28"/>
                <w:szCs w:val="28"/>
                <w:u w:val="none"/>
                <w:lang w:val="en-US" w:eastAsia="zh-CN" w:bidi="ar"/>
              </w:rPr>
              <w:t>项目支出绩效自评表</w:t>
            </w:r>
          </w:p>
        </w:tc>
      </w:tr>
      <w:tr w14:paraId="1B312D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5" w:hRule="atLeast"/>
        </w:trPr>
        <w:tc>
          <w:tcPr>
            <w:tcW w:w="14260" w:type="dxa"/>
            <w:gridSpan w:val="10"/>
            <w:tcBorders>
              <w:top w:val="nil"/>
              <w:left w:val="nil"/>
              <w:bottom w:val="nil"/>
              <w:right w:val="nil"/>
            </w:tcBorders>
            <w:shd w:val="clear" w:color="auto" w:fill="auto"/>
            <w:vAlign w:val="center"/>
          </w:tcPr>
          <w:p w14:paraId="618700D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14:paraId="6B9A3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90763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0" w:type="auto"/>
            <w:gridSpan w:val="7"/>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80DD7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11000024Y000002869049-大钟寺网络使用及维护</w:t>
            </w:r>
          </w:p>
        </w:tc>
      </w:tr>
      <w:tr w14:paraId="7A080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35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814DD7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508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543DA8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048-北京市文物局</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978AE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395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24C11D3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048018-大钟寺古钟博物馆</w:t>
            </w:r>
          </w:p>
        </w:tc>
      </w:tr>
      <w:tr w14:paraId="525BF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9" w:hRule="atLeast"/>
        </w:trPr>
        <w:tc>
          <w:tcPr>
            <w:tcW w:w="3516"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0F14BC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项目资金（万元）</w:t>
            </w:r>
          </w:p>
        </w:tc>
        <w:tc>
          <w:tcPr>
            <w:tcW w:w="0" w:type="auto"/>
            <w:tcBorders>
              <w:top w:val="single" w:color="000000" w:sz="4" w:space="0"/>
              <w:left w:val="single" w:color="000000" w:sz="4" w:space="0"/>
              <w:bottom w:val="single" w:color="000000" w:sz="4" w:space="0"/>
              <w:right w:val="single" w:color="000000" w:sz="4" w:space="0"/>
              <w:tl2br w:val="single" w:color="000000" w:sz="4" w:space="0"/>
            </w:tcBorders>
            <w:shd w:val="clear" w:color="auto" w:fill="auto"/>
            <w:noWrap/>
            <w:vAlign w:val="center"/>
          </w:tcPr>
          <w:p w14:paraId="58B741B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9983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097E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全年预算数(B)</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F514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全年执行数(C)</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F72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分值（10分）</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42CD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执行率(C/B)</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376D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14:paraId="5A91C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6F6018">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60CD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41CE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16.680000 </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FDD8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16.680000 </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92DA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14.580000 </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83D7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7793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87.41%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0F80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8.74 </w:t>
            </w:r>
          </w:p>
        </w:tc>
      </w:tr>
      <w:tr w14:paraId="60A6C9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EADC93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8B58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5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4661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16.680000 </w:t>
            </w:r>
          </w:p>
        </w:tc>
        <w:tc>
          <w:tcPr>
            <w:tcW w:w="13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5AC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16.680000 </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B3B6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14.580000 </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F396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1D1E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87.41%</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3991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8.74 </w:t>
            </w:r>
          </w:p>
        </w:tc>
      </w:tr>
      <w:tr w14:paraId="0DBD68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91E6B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1396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F26E5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4E81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5D7FC5">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577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180C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6DC56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3C8F93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3516"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7F5105">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3511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39B2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0EDF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3339C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D8C5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6404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BBF95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14:paraId="566498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9" w:hRule="atLeast"/>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F1F0EB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7680" w:type="dxa"/>
            <w:gridSpan w:val="5"/>
            <w:tcBorders>
              <w:top w:val="single" w:color="000000" w:sz="4" w:space="0"/>
              <w:left w:val="single" w:color="000000" w:sz="4" w:space="0"/>
              <w:bottom w:val="single" w:color="000000" w:sz="4" w:space="0"/>
              <w:right w:val="nil"/>
            </w:tcBorders>
            <w:shd w:val="clear" w:color="auto" w:fill="auto"/>
            <w:vAlign w:val="center"/>
          </w:tcPr>
          <w:p w14:paraId="58A2366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5656" w:type="dxa"/>
            <w:gridSpan w:val="4"/>
            <w:tcBorders>
              <w:top w:val="single" w:color="000000" w:sz="4" w:space="0"/>
              <w:left w:val="nil"/>
              <w:bottom w:val="single" w:color="000000" w:sz="4" w:space="0"/>
              <w:right w:val="single" w:color="000000" w:sz="4" w:space="0"/>
            </w:tcBorders>
            <w:shd w:val="clear" w:color="auto" w:fill="auto"/>
            <w:vAlign w:val="center"/>
          </w:tcPr>
          <w:p w14:paraId="48C075F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14:paraId="352435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6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E459B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768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A6EA515">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根据博物馆工作需要，拟开展大钟寺网络使用及维护项目，以确保大钟寺古钟博物馆2024年互联网接入及正常使用，保障网络正常运行及日常办公需要。</w:t>
            </w:r>
          </w:p>
        </w:tc>
        <w:tc>
          <w:tcPr>
            <w:tcW w:w="5656"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7097B32F">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根据博物馆工作需要，开展了大钟寺网络使用及维护项目，确保了大钟寺古钟博物馆2024年互联网接入及正常使用，保障了网络正常运行及日常办公需要。</w:t>
            </w:r>
          </w:p>
        </w:tc>
      </w:tr>
      <w:tr w14:paraId="685AB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9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741429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绩效指标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E023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BA382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91FD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B41C3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年度指标值(A)</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DB20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DDD3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24C5C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B3871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14:paraId="75EA4D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5DF2EC">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nil"/>
              <w:right w:val="single" w:color="000000" w:sz="4" w:space="0"/>
            </w:tcBorders>
            <w:shd w:val="clear" w:color="auto" w:fill="auto"/>
            <w:vAlign w:val="center"/>
          </w:tcPr>
          <w:p w14:paraId="25AD565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6" w:type="dxa"/>
            <w:tcBorders>
              <w:top w:val="single" w:color="000000" w:sz="4" w:space="0"/>
              <w:left w:val="single" w:color="000000" w:sz="4" w:space="0"/>
              <w:bottom w:val="nil"/>
              <w:right w:val="single" w:color="000000" w:sz="4" w:space="0"/>
            </w:tcBorders>
            <w:shd w:val="clear" w:color="auto" w:fill="auto"/>
            <w:vAlign w:val="center"/>
          </w:tcPr>
          <w:p w14:paraId="66A0865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DB9F5">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维护次数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4592E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≥48次</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B2C2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73次</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316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33A22">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0C674">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1627A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FDD8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48547D9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nil"/>
              <w:right w:val="single" w:color="000000" w:sz="4" w:space="0"/>
            </w:tcBorders>
            <w:shd w:val="clear" w:color="auto" w:fill="auto"/>
            <w:vAlign w:val="center"/>
          </w:tcPr>
          <w:p w14:paraId="58969451">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BFF0C">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网络运行稳定率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09BB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25B2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DF58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15.00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D2A0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13.50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2FB1F">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偏差原因分析：日常办公用网仍存在故障。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改进措施：今后将加强对日常办公用网的保障。</w:t>
            </w:r>
          </w:p>
        </w:tc>
      </w:tr>
      <w:tr w14:paraId="1086B5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E849CB">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0F4275A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nil"/>
              <w:right w:val="single" w:color="000000" w:sz="4" w:space="0"/>
            </w:tcBorders>
            <w:shd w:val="clear" w:color="auto" w:fill="auto"/>
            <w:vAlign w:val="center"/>
          </w:tcPr>
          <w:p w14:paraId="4B83ED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5295">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大钟寺网络保障时效</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5D877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EC09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A197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9683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FD673">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4011CC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FDD0B9">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20AB317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7B7C9CC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39661">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3月底前完成项目立项</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11CD3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≤3月</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DD32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2024年3月13日</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2E2D5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A9787">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6F9C6">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4BB6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EE4020">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7921005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296" w:type="dxa"/>
            <w:vMerge w:val="restart"/>
            <w:tcBorders>
              <w:top w:val="single" w:color="000000" w:sz="4" w:space="0"/>
              <w:left w:val="single" w:color="000000" w:sz="4" w:space="0"/>
              <w:bottom w:val="nil"/>
              <w:right w:val="single" w:color="000000" w:sz="4" w:space="0"/>
            </w:tcBorders>
            <w:shd w:val="clear" w:color="auto" w:fill="auto"/>
            <w:vAlign w:val="center"/>
          </w:tcPr>
          <w:p w14:paraId="677DBFE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717A7">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信息化运维费</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B4DC0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≤8.4万元</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CFDA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6.3万元</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3147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8406B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5034F">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629123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FF2F6F">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A71A2ED">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102A03C1">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D14E3">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邮电费</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4E44A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≤8.28万元</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6581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8.28万元</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A225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D2CE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5.00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3118D">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09E3E2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1"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88EAE7">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43F22">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26E59CB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CC7EA">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项目预算控制数</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B72CF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≤16.68万元</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2CA3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14.58万元</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B29BA9">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B11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674ED">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121687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40"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E6608F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restart"/>
            <w:tcBorders>
              <w:top w:val="single" w:color="000000" w:sz="4" w:space="0"/>
              <w:left w:val="single" w:color="000000" w:sz="4" w:space="0"/>
              <w:bottom w:val="nil"/>
              <w:right w:val="single" w:color="000000" w:sz="4" w:space="0"/>
            </w:tcBorders>
            <w:shd w:val="clear" w:color="auto" w:fill="auto"/>
            <w:vAlign w:val="center"/>
          </w:tcPr>
          <w:p w14:paraId="7CE3B77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6" w:type="dxa"/>
            <w:tcBorders>
              <w:top w:val="single" w:color="000000" w:sz="4" w:space="0"/>
              <w:left w:val="single" w:color="000000" w:sz="4" w:space="0"/>
              <w:bottom w:val="nil"/>
              <w:right w:val="single" w:color="000000" w:sz="4" w:space="0"/>
            </w:tcBorders>
            <w:shd w:val="clear" w:color="auto" w:fill="auto"/>
            <w:vAlign w:val="center"/>
          </w:tcPr>
          <w:p w14:paraId="3D0F502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4FC32">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日常办公用网需要保障率</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0AD6CE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EC4F8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BE3D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9EF26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8.00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E430A">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偏差原因分析：日常办公用网仍存在故障。</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改进措施：今后将加强对日常办公用网的保障。</w:t>
            </w:r>
          </w:p>
        </w:tc>
      </w:tr>
      <w:tr w14:paraId="4A1121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36B78A">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vMerge w:val="continue"/>
            <w:tcBorders>
              <w:top w:val="single" w:color="000000" w:sz="4" w:space="0"/>
              <w:left w:val="single" w:color="000000" w:sz="4" w:space="0"/>
              <w:bottom w:val="nil"/>
              <w:right w:val="single" w:color="000000" w:sz="4" w:space="0"/>
            </w:tcBorders>
            <w:shd w:val="clear" w:color="auto" w:fill="auto"/>
            <w:vAlign w:val="center"/>
          </w:tcPr>
          <w:p w14:paraId="60F612A3">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nil"/>
              <w:right w:val="single" w:color="000000" w:sz="4" w:space="0"/>
            </w:tcBorders>
            <w:shd w:val="clear" w:color="auto" w:fill="auto"/>
            <w:vAlign w:val="center"/>
          </w:tcPr>
          <w:p w14:paraId="4363039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FD633">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系统安全运行保障年限</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096D4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EE276">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12B68">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AD82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D3C71">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r w14:paraId="0AD502B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9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7FA1DE">
            <w:pPr>
              <w:keepNext w:val="0"/>
              <w:keepLines w:val="0"/>
              <w:suppressLineNumbers w:val="0"/>
              <w:spacing w:before="0" w:beforeAutospacing="0" w:after="160" w:afterAutospacing="0" w:line="276" w:lineRule="auto"/>
              <w:ind w:left="0" w:right="0"/>
              <w:jc w:val="center"/>
              <w:rPr>
                <w:rFonts w:hint="eastAsia" w:ascii="宋体" w:hAnsi="宋体" w:eastAsia="宋体" w:cs="宋体"/>
                <w:i w:val="0"/>
                <w:iCs w:val="0"/>
                <w:color w:val="000000"/>
                <w:sz w:val="20"/>
                <w:szCs w:val="20"/>
                <w:u w:val="none"/>
              </w:rPr>
            </w:pP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79F3F">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62398A">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服务对象满意度指标</w:t>
            </w:r>
          </w:p>
        </w:tc>
        <w:tc>
          <w:tcPr>
            <w:tcW w:w="21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95914">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使用人员满意度</w:t>
            </w:r>
          </w:p>
        </w:tc>
        <w:tc>
          <w:tcPr>
            <w:tcW w:w="294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E93BA4">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70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1FD5C">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00D30">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C21163">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9.00 </w:t>
            </w:r>
          </w:p>
        </w:tc>
        <w:tc>
          <w:tcPr>
            <w:tcW w:w="15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017FA">
            <w:pPr>
              <w:keepNext w:val="0"/>
              <w:keepLines w:val="0"/>
              <w:widowControl/>
              <w:suppressLineNumbers w:val="0"/>
              <w:spacing w:before="0" w:beforeAutospacing="0" w:after="160" w:afterAutospacing="0" w:line="276" w:lineRule="auto"/>
              <w:ind w:left="0" w:right="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偏差原因分析：样本量偏低。</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改进措施：以后加强满意度调查工作。</w:t>
            </w:r>
          </w:p>
        </w:tc>
      </w:tr>
      <w:tr w14:paraId="43A79C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20" w:hRule="atLeast"/>
        </w:trPr>
        <w:tc>
          <w:tcPr>
            <w:tcW w:w="1030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14:paraId="7423159D">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2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FD3BE">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100.00 </w:t>
            </w:r>
          </w:p>
        </w:tc>
        <w:tc>
          <w:tcPr>
            <w:tcW w:w="11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02F3FB">
            <w:pPr>
              <w:keepNext w:val="0"/>
              <w:keepLines w:val="0"/>
              <w:widowControl/>
              <w:suppressLineNumbers w:val="0"/>
              <w:spacing w:before="0" w:beforeAutospacing="0" w:after="160" w:afterAutospacing="0" w:line="276" w:lineRule="auto"/>
              <w:ind w:left="0" w:right="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94.24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A99DC">
            <w:pPr>
              <w:keepNext w:val="0"/>
              <w:keepLines w:val="0"/>
              <w:suppressLineNumbers w:val="0"/>
              <w:spacing w:before="0" w:beforeAutospacing="0" w:after="160" w:afterAutospacing="0" w:line="276" w:lineRule="auto"/>
              <w:ind w:left="0" w:right="0"/>
              <w:jc w:val="left"/>
              <w:rPr>
                <w:rFonts w:hint="eastAsia" w:ascii="宋体" w:hAnsi="宋体" w:eastAsia="宋体" w:cs="宋体"/>
                <w:i w:val="0"/>
                <w:iCs w:val="0"/>
                <w:color w:val="000000"/>
                <w:sz w:val="20"/>
                <w:szCs w:val="20"/>
                <w:u w:val="none"/>
              </w:rPr>
            </w:pPr>
          </w:p>
        </w:tc>
      </w:tr>
    </w:tbl>
    <w:p w14:paraId="422240A2">
      <w:pPr>
        <w:rPr>
          <w:rFonts w:hint="eastAsia"/>
        </w:rPr>
      </w:pPr>
    </w:p>
    <w:p w14:paraId="62071549">
      <w:pPr>
        <w:spacing w:line="480" w:lineRule="exact"/>
        <w:rPr>
          <w:rFonts w:hint="eastAsia" w:ascii="仿宋_GB2312" w:hAnsi="仿宋_GB2312" w:eastAsia="仿宋_GB2312" w:cs="仿宋_GB2312"/>
          <w:sz w:val="32"/>
          <w:szCs w:val="32"/>
        </w:rPr>
      </w:pPr>
    </w:p>
    <w:p w14:paraId="24A86409">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汉仪中黑 197">
    <w:panose1 w:val="00020600040101010101"/>
    <w:charset w:val="86"/>
    <w:family w:val="auto"/>
    <w:pitch w:val="default"/>
    <w:sig w:usb0="A00002BF" w:usb1="18EF7CFA" w:usb2="00000016" w:usb3="00000000" w:csb0="0004009F" w:csb1="00000000"/>
  </w:font>
  <w:font w:name="新宋体">
    <w:panose1 w:val="02010609030101010101"/>
    <w:charset w:val="86"/>
    <w:family w:val="auto"/>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C9B613">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7DC31E7">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0ECD9">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2B8ABC28">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E9746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96F9EA4">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E9A3214"/>
    <w:rsid w:val="0F8E2C57"/>
    <w:rsid w:val="1059665E"/>
    <w:rsid w:val="10AC13BA"/>
    <w:rsid w:val="10E2330C"/>
    <w:rsid w:val="145A6C1B"/>
    <w:rsid w:val="14B73493"/>
    <w:rsid w:val="167A2FF9"/>
    <w:rsid w:val="18581C69"/>
    <w:rsid w:val="1AEC0734"/>
    <w:rsid w:val="1BDD4B1E"/>
    <w:rsid w:val="1DEF20B0"/>
    <w:rsid w:val="214243FA"/>
    <w:rsid w:val="21AD613C"/>
    <w:rsid w:val="22467189"/>
    <w:rsid w:val="257A14F5"/>
    <w:rsid w:val="27196C26"/>
    <w:rsid w:val="29EF086F"/>
    <w:rsid w:val="2EFFE297"/>
    <w:rsid w:val="301437CA"/>
    <w:rsid w:val="349A32F5"/>
    <w:rsid w:val="349D1F0A"/>
    <w:rsid w:val="34DD0473"/>
    <w:rsid w:val="3C684897"/>
    <w:rsid w:val="42D704C2"/>
    <w:rsid w:val="433E495C"/>
    <w:rsid w:val="489F2FD7"/>
    <w:rsid w:val="4AC27CB3"/>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C290329"/>
    <w:rsid w:val="7357290B"/>
    <w:rsid w:val="798524E4"/>
    <w:rsid w:val="7A7F1C49"/>
    <w:rsid w:val="7B297060"/>
    <w:rsid w:val="7B5B7AE6"/>
    <w:rsid w:val="7B7B6628"/>
    <w:rsid w:val="7BA7071E"/>
    <w:rsid w:val="7BDF6DA8"/>
    <w:rsid w:val="7C7EDC1A"/>
    <w:rsid w:val="7CCED98D"/>
    <w:rsid w:val="7D08410F"/>
    <w:rsid w:val="7DB96DED"/>
    <w:rsid w:val="7DD3AD81"/>
    <w:rsid w:val="7F65758F"/>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pPr>
      <w:keepNext w:val="0"/>
      <w:keepLines w:val="0"/>
      <w:widowControl/>
      <w:suppressLineNumbers w:val="0"/>
      <w:spacing w:before="0" w:beforeAutospacing="0" w:after="160" w:afterAutospacing="0" w:line="276" w:lineRule="auto"/>
      <w:ind w:left="0" w:right="0"/>
    </w:pPr>
    <w:rPr>
      <w:rFonts w:hint="eastAsia" w:ascii="等线" w:hAnsi="等线" w:eastAsia="等线" w:cs="等线"/>
      <w:kern w:val="2"/>
      <w:sz w:val="22"/>
      <w:szCs w:val="24"/>
    </w:rPr>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2.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Lbls>
            <c:dLbl>
              <c:idx val="1"/>
              <c:layout>
                <c:manualLayout>
                  <c:x val="-0.071904364821515"/>
                  <c:y val="-0.002962496598567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100538658097958"/>
                  <c:y val="0.015330309260173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Sheet1!$A$2:$A$4</c:f>
              <c:strCache>
                <c:ptCount val="3"/>
                <c:pt idx="0">
                  <c:v>财政拨款收入</c:v>
                </c:pt>
                <c:pt idx="1">
                  <c:v>事业收入</c:v>
                </c:pt>
                <c:pt idx="2">
                  <c:v>其他收入</c:v>
                </c:pt>
              </c:strCache>
            </c:strRef>
          </c:cat>
          <c:val>
            <c:numRef>
              <c:f>Sheet1!$B$2:$B$4</c:f>
              <c:numCache>
                <c:formatCode>General</c:formatCode>
                <c:ptCount val="3"/>
                <c:pt idx="0">
                  <c:v>1876.45</c:v>
                </c:pt>
                <c:pt idx="1">
                  <c:v>70.59</c:v>
                </c:pt>
                <c:pt idx="2">
                  <c:v>0.62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f6d778c2-3130-4daf-8520-37d5a3db2705}"/>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Sheet0!$A$2:$A$3</c:f>
              <c:strCache>
                <c:ptCount val="2"/>
                <c:pt idx="0">
                  <c:v>基本支出</c:v>
                </c:pt>
                <c:pt idx="1">
                  <c:v>项目支出</c:v>
                </c:pt>
              </c:strCache>
            </c:strRef>
          </c:cat>
          <c:val>
            <c:numRef>
              <c:f>Sheet0!$B$2:$B$3</c:f>
              <c:numCache>
                <c:formatCode>General</c:formatCode>
                <c:ptCount val="2"/>
                <c:pt idx="0">
                  <c:v>1519.94</c:v>
                </c:pt>
                <c:pt idx="1">
                  <c:v>379.22</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b06c8424-2949-470b-87ee-6cf7054f37a4}"/>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3722</Words>
  <Characters>4180</Characters>
  <Lines>44</Lines>
  <Paragraphs>12</Paragraphs>
  <TotalTime>108</TotalTime>
  <ScaleCrop>false</ScaleCrop>
  <LinksUpToDate>false</LinksUpToDate>
  <CharactersWithSpaces>4200</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2025-09-09T02:07:36Z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435078ACFECC4A5A8A519EF4C3681114_13</vt:lpwstr>
  </property>
  <property fmtid="{D5CDD505-2E9C-101B-9397-08002B2CF9AE}" pid="4" name="KSOTemplateDocerSaveRecord">
    <vt:lpwstr>eyJoZGlkIjoiNDU1NDZjODE5ZDI4MDZiMGRlYmM2MGE4MDgyMjhiNzUiLCJ1c2VySWQiOiIyNjg3Mzc2MzgifQ==</vt:lpwstr>
  </property>
</Properties>
</file>