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A1" w:rsidRPr="00D31843" w:rsidRDefault="0071609B" w:rsidP="00FA068B">
      <w:pPr>
        <w:snapToGrid w:val="0"/>
        <w:spacing w:line="52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北京市文物局宣传教育中心</w:t>
      </w:r>
      <w:r w:rsidR="008236A1" w:rsidRPr="00D31843">
        <w:rPr>
          <w:rFonts w:ascii="方正小标宋简体" w:eastAsia="方正小标宋简体" w:hint="eastAsia"/>
          <w:color w:val="000000"/>
          <w:sz w:val="36"/>
          <w:szCs w:val="36"/>
        </w:rPr>
        <w:t>202</w:t>
      </w:r>
      <w:r w:rsidR="008236A1">
        <w:rPr>
          <w:rFonts w:ascii="方正小标宋简体" w:eastAsia="方正小标宋简体"/>
          <w:color w:val="000000"/>
          <w:sz w:val="36"/>
          <w:szCs w:val="36"/>
        </w:rPr>
        <w:t>1</w:t>
      </w:r>
      <w:r w:rsidR="008236A1" w:rsidRPr="00D31843">
        <w:rPr>
          <w:rFonts w:ascii="方正小标宋简体" w:eastAsia="方正小标宋简体" w:hint="eastAsia"/>
          <w:color w:val="000000"/>
          <w:sz w:val="36"/>
          <w:szCs w:val="36"/>
        </w:rPr>
        <w:t>年财政预算信息</w:t>
      </w:r>
    </w:p>
    <w:p w:rsidR="008236A1" w:rsidRPr="00D31843" w:rsidRDefault="008236A1" w:rsidP="00FA068B">
      <w:pPr>
        <w:snapToGrid w:val="0"/>
        <w:spacing w:line="520" w:lineRule="exact"/>
        <w:jc w:val="center"/>
        <w:rPr>
          <w:rFonts w:ascii="方正小标宋简体" w:eastAsia="方正小标宋简体"/>
          <w:color w:val="000000"/>
          <w:sz w:val="32"/>
          <w:szCs w:val="32"/>
        </w:rPr>
      </w:pPr>
    </w:p>
    <w:p w:rsidR="008236A1" w:rsidRPr="00D31843" w:rsidRDefault="008236A1" w:rsidP="00FA068B">
      <w:pPr>
        <w:snapToGrid w:val="0"/>
        <w:spacing w:line="52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2"/>
          <w:szCs w:val="32"/>
        </w:rPr>
        <w:t>目   录</w:t>
      </w:r>
    </w:p>
    <w:p w:rsidR="008236A1" w:rsidRPr="00D31843" w:rsidRDefault="008236A1" w:rsidP="00FA068B">
      <w:pPr>
        <w:snapToGrid w:val="0"/>
        <w:spacing w:line="520" w:lineRule="exact"/>
        <w:jc w:val="center"/>
        <w:rPr>
          <w:rFonts w:ascii="方正小标宋简体" w:eastAsia="方正小标宋简体"/>
          <w:color w:val="000000"/>
          <w:sz w:val="32"/>
          <w:szCs w:val="32"/>
        </w:rPr>
      </w:pPr>
    </w:p>
    <w:p w:rsidR="008236A1" w:rsidRPr="00C04BCE" w:rsidRDefault="008236A1" w:rsidP="00FA068B">
      <w:pPr>
        <w:snapToGrid w:val="0"/>
        <w:spacing w:line="520" w:lineRule="exact"/>
        <w:rPr>
          <w:rFonts w:ascii="仿宋_GB2312" w:eastAsia="仿宋_GB2312"/>
          <w:color w:val="000000"/>
          <w:sz w:val="32"/>
          <w:szCs w:val="32"/>
        </w:rPr>
      </w:pPr>
      <w:r w:rsidRPr="00C04BCE">
        <w:rPr>
          <w:rFonts w:ascii="仿宋_GB2312" w:eastAsia="仿宋_GB2312" w:hint="eastAsia"/>
          <w:color w:val="000000"/>
          <w:sz w:val="32"/>
          <w:szCs w:val="32"/>
        </w:rPr>
        <w:t>第一部分202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预算情况说明</w:t>
      </w:r>
    </w:p>
    <w:p w:rsidR="008236A1" w:rsidRPr="00C04BCE" w:rsidRDefault="008236A1"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一、</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基本情况</w:t>
      </w:r>
    </w:p>
    <w:p w:rsidR="008236A1" w:rsidRPr="00C04BCE" w:rsidRDefault="008236A1"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二、202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年收入及支出总体情况</w:t>
      </w:r>
    </w:p>
    <w:p w:rsidR="008236A1" w:rsidRPr="00C04BCE" w:rsidRDefault="008236A1"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三、主要支出情况</w:t>
      </w:r>
    </w:p>
    <w:p w:rsidR="008236A1" w:rsidRPr="00C04BCE" w:rsidRDefault="008236A1"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四、</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“三公”经费财政拨款预算说明</w:t>
      </w:r>
    </w:p>
    <w:p w:rsidR="008236A1" w:rsidRPr="00C04BCE" w:rsidRDefault="008236A1"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五、其他情况说明</w:t>
      </w:r>
    </w:p>
    <w:p w:rsidR="008236A1" w:rsidRPr="00C04BCE" w:rsidRDefault="008236A1"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六、名词解释</w:t>
      </w:r>
    </w:p>
    <w:p w:rsidR="008236A1" w:rsidRPr="00C04BCE" w:rsidRDefault="008236A1" w:rsidP="00FA068B">
      <w:pPr>
        <w:snapToGrid w:val="0"/>
        <w:spacing w:line="520" w:lineRule="exact"/>
        <w:rPr>
          <w:rFonts w:ascii="仿宋_GB2312" w:eastAsia="仿宋_GB2312"/>
          <w:color w:val="000000"/>
          <w:sz w:val="32"/>
          <w:szCs w:val="32"/>
        </w:rPr>
      </w:pPr>
      <w:r w:rsidRPr="00C04BCE">
        <w:rPr>
          <w:rFonts w:ascii="仿宋_GB2312" w:eastAsia="仿宋_GB2312" w:hint="eastAsia"/>
          <w:color w:val="000000"/>
          <w:sz w:val="32"/>
          <w:szCs w:val="32"/>
        </w:rPr>
        <w:t>第二部分202</w:t>
      </w:r>
      <w:r w:rsidRPr="00C04BCE">
        <w:rPr>
          <w:rFonts w:ascii="仿宋_GB2312" w:eastAsia="仿宋_GB2312"/>
          <w:color w:val="000000"/>
          <w:sz w:val="32"/>
          <w:szCs w:val="32"/>
        </w:rPr>
        <w:t>1</w:t>
      </w:r>
      <w:r w:rsidRPr="00C04BCE">
        <w:rPr>
          <w:rFonts w:ascii="仿宋_GB2312" w:eastAsia="仿宋_GB2312" w:hint="eastAsia"/>
          <w:color w:val="000000"/>
          <w:sz w:val="32"/>
          <w:szCs w:val="32"/>
        </w:rPr>
        <w:t>年度</w:t>
      </w:r>
      <w:r w:rsidR="009E2D15" w:rsidRPr="00C04BCE">
        <w:rPr>
          <w:rFonts w:ascii="仿宋_GB2312" w:eastAsia="仿宋_GB2312" w:hint="eastAsia"/>
          <w:color w:val="000000"/>
          <w:sz w:val="32"/>
          <w:szCs w:val="32"/>
        </w:rPr>
        <w:t>单位</w:t>
      </w:r>
      <w:r w:rsidRPr="00C04BCE">
        <w:rPr>
          <w:rFonts w:ascii="仿宋_GB2312" w:eastAsia="仿宋_GB2312" w:hint="eastAsia"/>
          <w:color w:val="000000"/>
          <w:sz w:val="32"/>
          <w:szCs w:val="32"/>
        </w:rPr>
        <w:t>预算报表</w:t>
      </w:r>
    </w:p>
    <w:p w:rsidR="009030B7" w:rsidRDefault="008236A1" w:rsidP="009030B7">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一、收支总表</w:t>
      </w:r>
    </w:p>
    <w:p w:rsidR="009030B7" w:rsidRDefault="008236A1" w:rsidP="009030B7">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二、收入总表</w:t>
      </w:r>
    </w:p>
    <w:p w:rsidR="009030B7" w:rsidRDefault="008236A1" w:rsidP="009030B7">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三、支出总表</w:t>
      </w:r>
    </w:p>
    <w:p w:rsidR="008236A1" w:rsidRPr="00C04BCE" w:rsidRDefault="008236A1" w:rsidP="009030B7">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四、政府采购预算明细表</w:t>
      </w:r>
    </w:p>
    <w:p w:rsidR="009030B7" w:rsidRDefault="008236A1" w:rsidP="009030B7">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五、财政拨款收支总表</w:t>
      </w:r>
    </w:p>
    <w:p w:rsidR="009030B7" w:rsidRDefault="008236A1" w:rsidP="009030B7">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六、一般公共预算财政拨款支出表</w:t>
      </w:r>
    </w:p>
    <w:p w:rsidR="0049089C" w:rsidRDefault="008236A1" w:rsidP="0049089C">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七、一般公共预算财政拨款基本支出表</w:t>
      </w:r>
    </w:p>
    <w:p w:rsidR="008236A1" w:rsidRPr="00C04BCE" w:rsidRDefault="008236A1" w:rsidP="0049089C">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八、一般公共预算财政拨款项目支出表</w:t>
      </w:r>
    </w:p>
    <w:p w:rsidR="008236A1" w:rsidRPr="00C04BCE" w:rsidRDefault="008236A1" w:rsidP="00FA068B">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九、政府性基金预算财政拨款支出表</w:t>
      </w:r>
    </w:p>
    <w:p w:rsidR="008236A1" w:rsidRPr="00C04BCE" w:rsidRDefault="008236A1" w:rsidP="00FA068B">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十、国有资本经营预算财政拨款支出表</w:t>
      </w:r>
    </w:p>
    <w:p w:rsidR="008236A1" w:rsidRPr="00C04BCE" w:rsidRDefault="008236A1" w:rsidP="00FA068B">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一</w:t>
      </w:r>
      <w:r w:rsidRPr="00C04BCE">
        <w:rPr>
          <w:rFonts w:ascii="仿宋_GB2312" w:eastAsia="仿宋_GB2312" w:cs="宋体" w:hint="eastAsia"/>
          <w:color w:val="000000"/>
          <w:kern w:val="0"/>
          <w:sz w:val="32"/>
          <w:szCs w:val="32"/>
          <w:lang w:val="zh-CN"/>
        </w:rPr>
        <w:t>、财政拨款（含一般公共预算和政府性基金预算）“三公”经费支出表</w:t>
      </w:r>
    </w:p>
    <w:p w:rsidR="008236A1" w:rsidRPr="00C04BCE" w:rsidRDefault="008236A1" w:rsidP="00FA068B">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t>十</w:t>
      </w:r>
      <w:r w:rsidR="00CB5F08" w:rsidRPr="00C04BCE">
        <w:rPr>
          <w:rFonts w:ascii="仿宋_GB2312" w:eastAsia="仿宋_GB2312" w:cs="宋体" w:hint="eastAsia"/>
          <w:color w:val="000000"/>
          <w:kern w:val="0"/>
          <w:sz w:val="32"/>
          <w:szCs w:val="32"/>
          <w:lang w:val="zh-CN"/>
        </w:rPr>
        <w:t>二</w:t>
      </w:r>
      <w:r w:rsidRPr="00C04BCE">
        <w:rPr>
          <w:rFonts w:ascii="仿宋_GB2312" w:eastAsia="仿宋_GB2312" w:cs="宋体" w:hint="eastAsia"/>
          <w:color w:val="000000"/>
          <w:kern w:val="0"/>
          <w:sz w:val="32"/>
          <w:szCs w:val="32"/>
          <w:lang w:val="zh-CN"/>
        </w:rPr>
        <w:t>、政府购买服务预算财政拨款明细表</w:t>
      </w:r>
    </w:p>
    <w:p w:rsidR="0071609B" w:rsidRDefault="008236A1" w:rsidP="00FA068B">
      <w:pPr>
        <w:autoSpaceDE w:val="0"/>
        <w:autoSpaceDN w:val="0"/>
        <w:adjustRightInd w:val="0"/>
        <w:snapToGrid w:val="0"/>
        <w:spacing w:line="520" w:lineRule="exact"/>
        <w:ind w:firstLineChars="200" w:firstLine="640"/>
        <w:jc w:val="left"/>
        <w:rPr>
          <w:rFonts w:ascii="仿宋_GB2312" w:eastAsia="仿宋_GB2312" w:cs="宋体"/>
          <w:color w:val="000000"/>
          <w:kern w:val="0"/>
          <w:sz w:val="32"/>
          <w:szCs w:val="32"/>
          <w:lang w:val="zh-CN"/>
        </w:rPr>
      </w:pPr>
      <w:r w:rsidRPr="00C04BCE">
        <w:rPr>
          <w:rFonts w:ascii="仿宋_GB2312" w:eastAsia="仿宋_GB2312" w:cs="宋体" w:hint="eastAsia"/>
          <w:color w:val="000000"/>
          <w:kern w:val="0"/>
          <w:sz w:val="32"/>
          <w:szCs w:val="32"/>
          <w:lang w:val="zh-CN"/>
        </w:rPr>
        <w:lastRenderedPageBreak/>
        <w:t>十</w:t>
      </w:r>
      <w:r w:rsidR="00CB5F08" w:rsidRPr="00C04BCE">
        <w:rPr>
          <w:rFonts w:ascii="仿宋_GB2312" w:eastAsia="仿宋_GB2312" w:cs="宋体" w:hint="eastAsia"/>
          <w:color w:val="000000"/>
          <w:kern w:val="0"/>
          <w:sz w:val="32"/>
          <w:szCs w:val="32"/>
          <w:lang w:val="zh-CN"/>
        </w:rPr>
        <w:t>三</w:t>
      </w:r>
      <w:r w:rsidRPr="00C04BCE">
        <w:rPr>
          <w:rFonts w:ascii="仿宋_GB2312" w:eastAsia="仿宋_GB2312" w:cs="宋体" w:hint="eastAsia"/>
          <w:color w:val="000000"/>
          <w:kern w:val="0"/>
          <w:sz w:val="32"/>
          <w:szCs w:val="32"/>
          <w:lang w:val="zh-CN"/>
        </w:rPr>
        <w:t>、项目支出绩效目标申报表</w:t>
      </w:r>
    </w:p>
    <w:p w:rsidR="008236A1" w:rsidRDefault="0071609B" w:rsidP="00FA068B">
      <w:pPr>
        <w:widowControl/>
        <w:snapToGrid w:val="0"/>
        <w:spacing w:line="520" w:lineRule="exact"/>
        <w:jc w:val="left"/>
        <w:rPr>
          <w:rFonts w:ascii="仿宋_GB2312" w:eastAsia="仿宋_GB2312" w:cs="宋体"/>
          <w:color w:val="000000"/>
          <w:kern w:val="0"/>
          <w:sz w:val="32"/>
          <w:szCs w:val="32"/>
          <w:lang w:val="zh-CN"/>
        </w:rPr>
      </w:pPr>
      <w:r>
        <w:rPr>
          <w:rFonts w:ascii="仿宋_GB2312" w:eastAsia="仿宋_GB2312" w:cs="宋体"/>
          <w:color w:val="000000"/>
          <w:kern w:val="0"/>
          <w:sz w:val="32"/>
          <w:szCs w:val="32"/>
          <w:lang w:val="zh-CN"/>
        </w:rPr>
        <w:br w:type="page"/>
      </w:r>
    </w:p>
    <w:p w:rsidR="0071609B" w:rsidRDefault="00CF3FED" w:rsidP="00FA068B">
      <w:pPr>
        <w:snapToGrid w:val="0"/>
        <w:spacing w:line="520" w:lineRule="exact"/>
        <w:jc w:val="center"/>
        <w:rPr>
          <w:rFonts w:ascii="方正小标宋简体" w:eastAsia="方正小标宋简体"/>
          <w:color w:val="000000"/>
          <w:sz w:val="36"/>
          <w:szCs w:val="36"/>
        </w:rPr>
      </w:pPr>
      <w:r w:rsidRPr="00D31843">
        <w:rPr>
          <w:rFonts w:ascii="方正小标宋简体" w:eastAsia="方正小标宋简体" w:hint="eastAsia"/>
          <w:color w:val="000000"/>
          <w:sz w:val="36"/>
          <w:szCs w:val="36"/>
        </w:rPr>
        <w:lastRenderedPageBreak/>
        <w:t xml:space="preserve">第一部分  </w:t>
      </w:r>
      <w:r>
        <w:rPr>
          <w:rFonts w:ascii="方正小标宋简体" w:eastAsia="方正小标宋简体" w:hint="eastAsia"/>
          <w:color w:val="000000"/>
          <w:sz w:val="36"/>
          <w:szCs w:val="36"/>
        </w:rPr>
        <w:t>2021年</w:t>
      </w:r>
      <w:r w:rsidR="0071609B">
        <w:rPr>
          <w:rFonts w:ascii="方正小标宋简体" w:eastAsia="方正小标宋简体" w:hint="eastAsia"/>
          <w:color w:val="000000"/>
          <w:sz w:val="36"/>
          <w:szCs w:val="36"/>
        </w:rPr>
        <w:t>北京市文物局宣传教育中心</w:t>
      </w:r>
    </w:p>
    <w:p w:rsidR="00CF3FED" w:rsidRPr="00D31843" w:rsidRDefault="00CF3FED" w:rsidP="00FA068B">
      <w:pPr>
        <w:snapToGrid w:val="0"/>
        <w:spacing w:line="520" w:lineRule="exact"/>
        <w:jc w:val="center"/>
        <w:rPr>
          <w:rFonts w:ascii="方正小标宋简体" w:eastAsia="方正小标宋简体"/>
          <w:color w:val="000000"/>
          <w:sz w:val="32"/>
          <w:szCs w:val="32"/>
        </w:rPr>
      </w:pPr>
      <w:r w:rsidRPr="00D31843">
        <w:rPr>
          <w:rFonts w:ascii="方正小标宋简体" w:eastAsia="方正小标宋简体" w:hint="eastAsia"/>
          <w:color w:val="000000"/>
          <w:sz w:val="36"/>
          <w:szCs w:val="36"/>
        </w:rPr>
        <w:t>预算情况说明</w:t>
      </w:r>
    </w:p>
    <w:p w:rsidR="00CF3FED" w:rsidRPr="00D31843" w:rsidRDefault="00CF3FED" w:rsidP="00FA068B">
      <w:pPr>
        <w:snapToGrid w:val="0"/>
        <w:spacing w:line="520" w:lineRule="exact"/>
        <w:rPr>
          <w:rFonts w:ascii="仿宋_GB2312" w:eastAsia="仿宋_GB2312"/>
          <w:color w:val="000000"/>
          <w:sz w:val="32"/>
          <w:szCs w:val="32"/>
        </w:rPr>
      </w:pPr>
    </w:p>
    <w:p w:rsidR="00CF3FED" w:rsidRPr="00C04BCE" w:rsidRDefault="00CF3FED" w:rsidP="00FA068B">
      <w:pPr>
        <w:snapToGrid w:val="0"/>
        <w:spacing w:line="52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一、</w:t>
      </w:r>
      <w:r w:rsidR="009E2D15" w:rsidRPr="00C04BCE">
        <w:rPr>
          <w:rFonts w:ascii="黑体" w:eastAsia="黑体" w:hAnsi="黑体" w:hint="eastAsia"/>
          <w:color w:val="000000"/>
          <w:sz w:val="32"/>
          <w:szCs w:val="32"/>
        </w:rPr>
        <w:t>单位</w:t>
      </w:r>
      <w:r w:rsidRPr="00C04BCE">
        <w:rPr>
          <w:rFonts w:ascii="黑体" w:eastAsia="黑体" w:hAnsi="黑体" w:hint="eastAsia"/>
          <w:color w:val="000000"/>
          <w:sz w:val="32"/>
          <w:szCs w:val="32"/>
        </w:rPr>
        <w:t>基本情况</w:t>
      </w:r>
    </w:p>
    <w:p w:rsidR="0071609B" w:rsidRPr="00233EE6" w:rsidRDefault="0071609B" w:rsidP="00FA068B">
      <w:pPr>
        <w:snapToGrid w:val="0"/>
        <w:spacing w:line="520" w:lineRule="exact"/>
        <w:ind w:firstLineChars="200" w:firstLine="640"/>
        <w:rPr>
          <w:rFonts w:ascii="仿宋_GB2312" w:eastAsia="仿宋_GB2312"/>
          <w:color w:val="000000"/>
          <w:sz w:val="32"/>
          <w:szCs w:val="32"/>
        </w:rPr>
      </w:pPr>
      <w:r w:rsidRPr="00233EE6">
        <w:rPr>
          <w:rFonts w:ascii="仿宋_GB2312" w:eastAsia="仿宋_GB2312" w:hint="eastAsia"/>
          <w:color w:val="000000"/>
          <w:sz w:val="32"/>
          <w:szCs w:val="32"/>
        </w:rPr>
        <w:t>（一）部门机构设置、职责</w:t>
      </w:r>
    </w:p>
    <w:p w:rsidR="0071609B" w:rsidRPr="00233EE6" w:rsidRDefault="0071609B" w:rsidP="00FA068B">
      <w:pPr>
        <w:snapToGrid w:val="0"/>
        <w:spacing w:line="520" w:lineRule="exact"/>
        <w:ind w:firstLineChars="200" w:firstLine="640"/>
        <w:rPr>
          <w:rFonts w:ascii="仿宋_GB2312" w:eastAsia="仿宋_GB2312"/>
          <w:color w:val="000000"/>
          <w:sz w:val="32"/>
          <w:szCs w:val="32"/>
        </w:rPr>
      </w:pPr>
      <w:r w:rsidRPr="00233EE6">
        <w:rPr>
          <w:rFonts w:ascii="仿宋_GB2312" w:eastAsia="仿宋_GB2312" w:hint="eastAsia"/>
          <w:color w:val="000000"/>
          <w:sz w:val="32"/>
          <w:szCs w:val="32"/>
        </w:rPr>
        <w:t>1</w:t>
      </w:r>
      <w:r w:rsidR="00233EE6" w:rsidRPr="00F67734">
        <w:rPr>
          <w:rFonts w:ascii="仿宋_GB2312" w:eastAsia="仿宋_GB2312" w:hint="eastAsia"/>
          <w:color w:val="000000"/>
          <w:sz w:val="32"/>
          <w:szCs w:val="32"/>
        </w:rPr>
        <w:t>.</w:t>
      </w:r>
      <w:r w:rsidRPr="00233EE6">
        <w:rPr>
          <w:rFonts w:ascii="仿宋_GB2312" w:eastAsia="仿宋_GB2312" w:hint="eastAsia"/>
          <w:color w:val="000000"/>
          <w:sz w:val="32"/>
          <w:szCs w:val="32"/>
        </w:rPr>
        <w:t>北京市文物局宣传教育中心机构设置</w:t>
      </w:r>
    </w:p>
    <w:p w:rsidR="0071609B" w:rsidRPr="00233EE6" w:rsidRDefault="00233EE6" w:rsidP="00FA068B">
      <w:pPr>
        <w:snapToGrid w:val="0"/>
        <w:spacing w:line="520" w:lineRule="exact"/>
        <w:ind w:firstLineChars="200" w:firstLine="640"/>
        <w:rPr>
          <w:rFonts w:ascii="仿宋_GB2312" w:eastAsia="仿宋_GB2312"/>
          <w:color w:val="000000"/>
          <w:sz w:val="32"/>
          <w:szCs w:val="32"/>
        </w:rPr>
      </w:pPr>
      <w:r w:rsidRPr="00233EE6">
        <w:rPr>
          <w:rFonts w:ascii="仿宋_GB2312" w:eastAsia="仿宋_GB2312" w:hint="eastAsia"/>
          <w:color w:val="000000"/>
          <w:sz w:val="32"/>
          <w:szCs w:val="32"/>
        </w:rPr>
        <w:t>北京市文物局宣传教育中心是北京市文物局下属单位，单位性质为财政全额拨款事业单位，独立法人机构，无内设机构，</w:t>
      </w:r>
      <w:r w:rsidR="0071609B" w:rsidRPr="00233EE6">
        <w:rPr>
          <w:rFonts w:ascii="仿宋_GB2312" w:eastAsia="仿宋_GB2312" w:hint="eastAsia"/>
          <w:color w:val="000000"/>
          <w:sz w:val="32"/>
          <w:szCs w:val="32"/>
        </w:rPr>
        <w:t>核定事业编制10名，单位无内设机构。</w:t>
      </w:r>
    </w:p>
    <w:p w:rsidR="00233EE6" w:rsidRPr="00F67734" w:rsidRDefault="00233EE6" w:rsidP="00FA068B">
      <w:pPr>
        <w:snapToGrid w:val="0"/>
        <w:spacing w:line="520" w:lineRule="exact"/>
        <w:ind w:firstLineChars="200" w:firstLine="640"/>
        <w:rPr>
          <w:rFonts w:ascii="仿宋_GB2312" w:eastAsia="仿宋_GB2312"/>
          <w:color w:val="000000"/>
          <w:sz w:val="32"/>
          <w:szCs w:val="32"/>
        </w:rPr>
      </w:pPr>
      <w:r w:rsidRPr="00F67734">
        <w:rPr>
          <w:rFonts w:ascii="仿宋_GB2312" w:eastAsia="仿宋_GB2312" w:hint="eastAsia"/>
          <w:color w:val="000000"/>
          <w:sz w:val="32"/>
          <w:szCs w:val="32"/>
        </w:rPr>
        <w:t>2.北京市文物局</w:t>
      </w:r>
      <w:r w:rsidRPr="00233EE6">
        <w:rPr>
          <w:rFonts w:ascii="仿宋_GB2312" w:eastAsia="仿宋_GB2312" w:hint="eastAsia"/>
          <w:color w:val="000000"/>
          <w:sz w:val="32"/>
          <w:szCs w:val="32"/>
        </w:rPr>
        <w:t>宣传教育中心</w:t>
      </w:r>
      <w:r w:rsidRPr="00F67734">
        <w:rPr>
          <w:rFonts w:ascii="仿宋_GB2312" w:eastAsia="仿宋_GB2312" w:hint="eastAsia"/>
          <w:color w:val="000000"/>
          <w:sz w:val="32"/>
          <w:szCs w:val="32"/>
        </w:rPr>
        <w:t>的主要职能</w:t>
      </w:r>
    </w:p>
    <w:p w:rsidR="00233EE6" w:rsidRPr="00F67734" w:rsidRDefault="00233EE6" w:rsidP="00FA068B">
      <w:pPr>
        <w:snapToGrid w:val="0"/>
        <w:spacing w:line="520" w:lineRule="exact"/>
        <w:ind w:firstLineChars="200" w:firstLine="640"/>
        <w:rPr>
          <w:rFonts w:ascii="仿宋_GB2312" w:eastAsia="仿宋_GB2312"/>
          <w:color w:val="000000"/>
          <w:sz w:val="32"/>
          <w:szCs w:val="32"/>
        </w:rPr>
      </w:pPr>
      <w:r w:rsidRPr="00F67734">
        <w:rPr>
          <w:rFonts w:ascii="仿宋_GB2312" w:eastAsia="仿宋_GB2312" w:hint="eastAsia"/>
          <w:color w:val="000000"/>
          <w:sz w:val="32"/>
          <w:szCs w:val="32"/>
        </w:rPr>
        <w:t>北京市文物局宣传教育中心是北京市文物局下属单位，单位性质为财政全额拨款事业单位，独立法人机构。主要职能为具体承担本事文物和博物馆工作方面政策。措施和重大活动的新闻宣传工作，组织筹划相关对外交流活动。承担考古发掘中的口头记忆资料的收集整理工作。</w:t>
      </w:r>
    </w:p>
    <w:p w:rsidR="00233EE6" w:rsidRPr="00F67734" w:rsidRDefault="00233EE6" w:rsidP="00FA068B">
      <w:pPr>
        <w:snapToGrid w:val="0"/>
        <w:spacing w:line="520" w:lineRule="exact"/>
        <w:ind w:firstLineChars="200" w:firstLine="640"/>
        <w:rPr>
          <w:rFonts w:ascii="仿宋_GB2312" w:eastAsia="仿宋_GB2312"/>
          <w:color w:val="000000"/>
          <w:sz w:val="32"/>
          <w:szCs w:val="32"/>
        </w:rPr>
      </w:pPr>
      <w:r w:rsidRPr="00F67734">
        <w:rPr>
          <w:rFonts w:ascii="仿宋_GB2312" w:eastAsia="仿宋_GB2312" w:hint="eastAsia"/>
          <w:color w:val="000000"/>
          <w:sz w:val="32"/>
          <w:szCs w:val="32"/>
        </w:rPr>
        <w:t>（二）人员构成情况</w:t>
      </w:r>
      <w:r w:rsidRPr="00F67734">
        <w:rPr>
          <w:rFonts w:ascii="仿宋_GB2312" w:eastAsia="仿宋_GB2312" w:hint="eastAsia"/>
          <w:color w:val="000000"/>
          <w:sz w:val="32"/>
          <w:szCs w:val="32"/>
        </w:rPr>
        <w:tab/>
      </w:r>
    </w:p>
    <w:p w:rsidR="00233EE6" w:rsidRPr="00F67734" w:rsidRDefault="00233EE6" w:rsidP="00FA068B">
      <w:pPr>
        <w:snapToGrid w:val="0"/>
        <w:spacing w:line="520" w:lineRule="exact"/>
        <w:ind w:firstLineChars="200" w:firstLine="640"/>
        <w:rPr>
          <w:rFonts w:ascii="仿宋_GB2312" w:eastAsia="仿宋_GB2312"/>
          <w:color w:val="000000"/>
          <w:sz w:val="32"/>
          <w:szCs w:val="32"/>
        </w:rPr>
      </w:pPr>
      <w:r w:rsidRPr="00F67734">
        <w:rPr>
          <w:rFonts w:ascii="仿宋_GB2312" w:eastAsia="仿宋_GB2312" w:hint="eastAsia"/>
          <w:color w:val="000000"/>
          <w:sz w:val="32"/>
          <w:szCs w:val="32"/>
        </w:rPr>
        <w:t>北京市文物局</w:t>
      </w:r>
      <w:r w:rsidRPr="00233EE6">
        <w:rPr>
          <w:rFonts w:ascii="仿宋_GB2312" w:eastAsia="仿宋_GB2312" w:hint="eastAsia"/>
          <w:color w:val="000000"/>
          <w:sz w:val="32"/>
          <w:szCs w:val="32"/>
        </w:rPr>
        <w:t>宣传教育中心</w:t>
      </w:r>
      <w:r w:rsidRPr="00F67734">
        <w:rPr>
          <w:rFonts w:ascii="仿宋_GB2312" w:eastAsia="仿宋_GB2312" w:hint="eastAsia"/>
          <w:color w:val="000000"/>
          <w:sz w:val="32"/>
          <w:szCs w:val="32"/>
        </w:rPr>
        <w:t>事业编制10人，实际9人；聘用人员（临时工）0人。离退休人员0人，其中：离休0人，退休0人。</w:t>
      </w:r>
    </w:p>
    <w:p w:rsidR="00CF3FED" w:rsidRPr="00C04BCE" w:rsidRDefault="00CF3FED" w:rsidP="00FA068B">
      <w:pPr>
        <w:snapToGrid w:val="0"/>
        <w:spacing w:line="52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二、2021年收入及支出总体情况</w:t>
      </w:r>
    </w:p>
    <w:p w:rsidR="00936C72" w:rsidRPr="00451E01" w:rsidRDefault="00936C72" w:rsidP="00FA068B">
      <w:pPr>
        <w:snapToGrid w:val="0"/>
        <w:spacing w:line="520" w:lineRule="exact"/>
        <w:ind w:firstLineChars="200" w:firstLine="640"/>
        <w:jc w:val="left"/>
        <w:rPr>
          <w:rFonts w:ascii="仿宋_GB2312" w:eastAsia="仿宋_GB2312" w:hAnsi="仿宋"/>
          <w:sz w:val="32"/>
          <w:szCs w:val="32"/>
        </w:rPr>
      </w:pPr>
      <w:r w:rsidRPr="00451E01">
        <w:rPr>
          <w:rFonts w:ascii="仿宋_GB2312" w:eastAsia="仿宋_GB2312" w:hAnsi="黑体" w:hint="eastAsia"/>
          <w:sz w:val="32"/>
          <w:szCs w:val="32"/>
        </w:rPr>
        <w:t>（一）收入预算说明</w:t>
      </w:r>
      <w:r w:rsidRPr="00451E01">
        <w:rPr>
          <w:rFonts w:ascii="仿宋_GB2312" w:eastAsia="仿宋_GB2312" w:hAnsi="仿宋" w:hint="eastAsia"/>
          <w:sz w:val="32"/>
          <w:szCs w:val="32"/>
        </w:rPr>
        <w:tab/>
      </w:r>
    </w:p>
    <w:p w:rsidR="00936C72" w:rsidRPr="00451E01" w:rsidRDefault="00936C72" w:rsidP="00ED18BA">
      <w:pPr>
        <w:snapToGrid w:val="0"/>
        <w:spacing w:line="520" w:lineRule="exact"/>
        <w:ind w:firstLineChars="200" w:firstLine="640"/>
        <w:rPr>
          <w:rFonts w:ascii="仿宋_GB2312" w:eastAsia="仿宋_GB2312" w:hAnsi="仿宋"/>
          <w:sz w:val="32"/>
          <w:szCs w:val="32"/>
        </w:rPr>
      </w:pPr>
      <w:r w:rsidRPr="00451E01">
        <w:rPr>
          <w:rFonts w:ascii="仿宋_GB2312" w:eastAsia="仿宋_GB2312" w:hAnsi="仿宋" w:hint="eastAsia"/>
          <w:sz w:val="32"/>
          <w:szCs w:val="32"/>
        </w:rPr>
        <w:t>2021年收入预算</w:t>
      </w:r>
      <w:r w:rsidR="0002589C">
        <w:rPr>
          <w:rFonts w:ascii="仿宋_GB2312" w:eastAsia="仿宋_GB2312" w:hAnsi="仿宋" w:hint="eastAsia"/>
          <w:sz w:val="32"/>
          <w:szCs w:val="32"/>
        </w:rPr>
        <w:t>876.55</w:t>
      </w:r>
      <w:r w:rsidR="00FA068B">
        <w:rPr>
          <w:rFonts w:ascii="仿宋_GB2312" w:eastAsia="仿宋_GB2312" w:hAnsi="仿宋" w:hint="eastAsia"/>
          <w:sz w:val="32"/>
          <w:szCs w:val="32"/>
        </w:rPr>
        <w:t>万元</w:t>
      </w:r>
      <w:r w:rsidR="00ED18BA">
        <w:rPr>
          <w:rFonts w:ascii="仿宋_GB2312" w:eastAsia="仿宋_GB2312" w:hAnsi="仿宋" w:hint="eastAsia"/>
          <w:sz w:val="32"/>
          <w:szCs w:val="32"/>
        </w:rPr>
        <w:t>，</w:t>
      </w:r>
      <w:r w:rsidR="00ED18BA" w:rsidRPr="00451E01">
        <w:rPr>
          <w:rFonts w:ascii="仿宋_GB2312" w:eastAsia="仿宋_GB2312" w:hAnsi="仿宋" w:hint="eastAsia"/>
          <w:sz w:val="32"/>
          <w:szCs w:val="32"/>
        </w:rPr>
        <w:t>比2020年</w:t>
      </w:r>
      <w:r w:rsidR="00ED18BA">
        <w:rPr>
          <w:rFonts w:ascii="仿宋_GB2312" w:eastAsia="仿宋_GB2312" w:hAnsi="仿宋" w:hint="eastAsia"/>
          <w:sz w:val="32"/>
          <w:szCs w:val="32"/>
        </w:rPr>
        <w:t>557.15万元增加319.40万元，上升57.33</w:t>
      </w:r>
      <w:r w:rsidR="00ED18BA" w:rsidRPr="00451E01">
        <w:rPr>
          <w:rFonts w:ascii="仿宋_GB2312" w:eastAsia="仿宋_GB2312" w:hAnsi="仿宋" w:hint="eastAsia"/>
          <w:sz w:val="32"/>
          <w:szCs w:val="32"/>
        </w:rPr>
        <w:t>%</w:t>
      </w:r>
      <w:r w:rsidRPr="00451E01">
        <w:rPr>
          <w:rFonts w:ascii="仿宋_GB2312" w:eastAsia="仿宋_GB2312" w:hAnsi="仿宋" w:hint="eastAsia"/>
          <w:sz w:val="32"/>
          <w:szCs w:val="32"/>
        </w:rPr>
        <w:t>。其中：财政拨款</w:t>
      </w:r>
      <w:r w:rsidR="0002589C">
        <w:rPr>
          <w:rFonts w:ascii="仿宋_GB2312" w:eastAsia="仿宋_GB2312" w:hAnsi="仿宋" w:hint="eastAsia"/>
          <w:sz w:val="32"/>
          <w:szCs w:val="32"/>
        </w:rPr>
        <w:t>876.55</w:t>
      </w:r>
      <w:r w:rsidRPr="00451E01">
        <w:rPr>
          <w:rFonts w:ascii="仿宋_GB2312" w:eastAsia="仿宋_GB2312" w:hAnsi="仿宋" w:hint="eastAsia"/>
          <w:sz w:val="32"/>
          <w:szCs w:val="32"/>
        </w:rPr>
        <w:t>万元</w:t>
      </w:r>
      <w:r w:rsidR="00ED18BA">
        <w:rPr>
          <w:rFonts w:ascii="仿宋_GB2312" w:eastAsia="仿宋_GB2312" w:hAnsi="仿宋" w:hint="eastAsia"/>
          <w:sz w:val="32"/>
          <w:szCs w:val="32"/>
        </w:rPr>
        <w:t>，</w:t>
      </w:r>
      <w:r w:rsidR="00ED18BA" w:rsidRPr="00451E01">
        <w:rPr>
          <w:rFonts w:ascii="仿宋_GB2312" w:eastAsia="仿宋_GB2312" w:hAnsi="仿宋" w:hint="eastAsia"/>
          <w:sz w:val="32"/>
          <w:szCs w:val="32"/>
        </w:rPr>
        <w:t>比2020年</w:t>
      </w:r>
      <w:r w:rsidR="00ED18BA">
        <w:rPr>
          <w:rFonts w:ascii="仿宋_GB2312" w:eastAsia="仿宋_GB2312" w:hAnsi="仿宋" w:hint="eastAsia"/>
          <w:sz w:val="32"/>
          <w:szCs w:val="32"/>
        </w:rPr>
        <w:t>557.15万元增加319.40万元，上升57.33</w:t>
      </w:r>
      <w:r w:rsidR="00ED18BA" w:rsidRPr="00451E01">
        <w:rPr>
          <w:rFonts w:ascii="仿宋_GB2312" w:eastAsia="仿宋_GB2312" w:hAnsi="仿宋" w:hint="eastAsia"/>
          <w:sz w:val="32"/>
          <w:szCs w:val="32"/>
        </w:rPr>
        <w:t>%</w:t>
      </w:r>
      <w:r w:rsidR="00ED18BA">
        <w:rPr>
          <w:rFonts w:ascii="仿宋_GB2312" w:eastAsia="仿宋_GB2312" w:hAnsi="仿宋" w:hint="eastAsia"/>
          <w:sz w:val="32"/>
          <w:szCs w:val="32"/>
        </w:rPr>
        <w:t>；主要是</w:t>
      </w:r>
      <w:r w:rsidR="00ED18BA">
        <w:rPr>
          <w:rFonts w:ascii="仿宋_GB2312" w:eastAsia="仿宋_GB2312" w:hAnsi="宋体" w:hint="eastAsia"/>
          <w:sz w:val="32"/>
          <w:szCs w:val="32"/>
        </w:rPr>
        <w:t>落实</w:t>
      </w:r>
      <w:r w:rsidR="00ED18BA" w:rsidRPr="00991558">
        <w:rPr>
          <w:rFonts w:ascii="仿宋_GB2312" w:eastAsia="仿宋_GB2312" w:hAnsi="宋体" w:hint="eastAsia"/>
          <w:sz w:val="32"/>
          <w:szCs w:val="32"/>
        </w:rPr>
        <w:t>2021年度中轴线申遗、老城保护、中轴线申遗、三个文化带</w:t>
      </w:r>
      <w:r w:rsidR="00ED18BA" w:rsidRPr="00991558">
        <w:rPr>
          <w:rFonts w:ascii="仿宋_GB2312" w:eastAsia="仿宋_GB2312" w:hAnsi="宋体" w:hint="eastAsia"/>
          <w:sz w:val="32"/>
          <w:szCs w:val="32"/>
        </w:rPr>
        <w:lastRenderedPageBreak/>
        <w:t>等重点工作时间节点，通过在市级层面举办多场文化活动</w:t>
      </w:r>
      <w:r w:rsidR="00ED18BA">
        <w:rPr>
          <w:rFonts w:ascii="仿宋_GB2312" w:eastAsia="仿宋_GB2312" w:hAnsi="仿宋" w:hint="eastAsia"/>
          <w:sz w:val="32"/>
          <w:szCs w:val="32"/>
        </w:rPr>
        <w:t>，项目</w:t>
      </w:r>
      <w:r w:rsidR="00ED18BA" w:rsidRPr="007351B0">
        <w:rPr>
          <w:rFonts w:ascii="仿宋_GB2312" w:eastAsia="仿宋_GB2312" w:hAnsi="仿宋" w:hint="eastAsia"/>
          <w:sz w:val="32"/>
          <w:szCs w:val="32"/>
        </w:rPr>
        <w:t>经费有所增加</w:t>
      </w:r>
      <w:r>
        <w:rPr>
          <w:rFonts w:ascii="仿宋_GB2312" w:eastAsia="仿宋_GB2312" w:hAnsi="仿宋" w:hint="eastAsia"/>
          <w:sz w:val="32"/>
          <w:szCs w:val="32"/>
        </w:rPr>
        <w:t>。</w:t>
      </w:r>
      <w:r w:rsidRPr="00451E01">
        <w:rPr>
          <w:rFonts w:ascii="仿宋_GB2312" w:eastAsia="仿宋_GB2312" w:hAnsi="仿宋" w:hint="eastAsia"/>
          <w:sz w:val="32"/>
          <w:szCs w:val="32"/>
        </w:rPr>
        <w:t>统筹使用结余资金安排预算</w:t>
      </w:r>
      <w:r>
        <w:rPr>
          <w:rFonts w:ascii="仿宋_GB2312" w:eastAsia="仿宋_GB2312" w:hAnsi="仿宋" w:hint="eastAsia"/>
          <w:sz w:val="32"/>
          <w:szCs w:val="32"/>
        </w:rPr>
        <w:t>0.00</w:t>
      </w:r>
      <w:r w:rsidRPr="00451E01">
        <w:rPr>
          <w:rFonts w:ascii="仿宋_GB2312" w:eastAsia="仿宋_GB2312" w:hAnsi="仿宋" w:hint="eastAsia"/>
          <w:sz w:val="32"/>
          <w:szCs w:val="32"/>
        </w:rPr>
        <w:t>万元</w:t>
      </w:r>
      <w:r>
        <w:rPr>
          <w:rFonts w:ascii="仿宋_GB2312" w:eastAsia="仿宋_GB2312" w:hAnsi="仿宋" w:hint="eastAsia"/>
          <w:sz w:val="32"/>
          <w:szCs w:val="32"/>
        </w:rPr>
        <w:t>。</w:t>
      </w:r>
      <w:r w:rsidRPr="00451E01">
        <w:rPr>
          <w:rFonts w:ascii="仿宋_GB2312" w:eastAsia="仿宋_GB2312" w:hAnsi="仿宋" w:hint="eastAsia"/>
          <w:sz w:val="32"/>
          <w:szCs w:val="32"/>
        </w:rPr>
        <w:t>其他资金</w:t>
      </w:r>
      <w:r>
        <w:rPr>
          <w:rFonts w:ascii="仿宋_GB2312" w:eastAsia="仿宋_GB2312" w:hAnsi="仿宋" w:hint="eastAsia"/>
          <w:sz w:val="32"/>
          <w:szCs w:val="32"/>
        </w:rPr>
        <w:t>0.00</w:t>
      </w:r>
      <w:r w:rsidRPr="00451E01">
        <w:rPr>
          <w:rFonts w:ascii="仿宋_GB2312" w:eastAsia="仿宋_GB2312" w:hAnsi="仿宋" w:hint="eastAsia"/>
          <w:sz w:val="32"/>
          <w:szCs w:val="32"/>
        </w:rPr>
        <w:t>万元</w:t>
      </w:r>
      <w:r>
        <w:rPr>
          <w:rFonts w:ascii="仿宋_GB2312" w:eastAsia="仿宋_GB2312" w:hAnsi="仿宋" w:hint="eastAsia"/>
          <w:sz w:val="32"/>
          <w:szCs w:val="32"/>
        </w:rPr>
        <w:t>。</w:t>
      </w:r>
    </w:p>
    <w:p w:rsidR="00936C72" w:rsidRPr="00451E01" w:rsidRDefault="00936C72" w:rsidP="00FA068B">
      <w:pPr>
        <w:snapToGrid w:val="0"/>
        <w:spacing w:line="520" w:lineRule="exact"/>
        <w:ind w:firstLineChars="200" w:firstLine="640"/>
        <w:rPr>
          <w:rFonts w:ascii="仿宋_GB2312" w:eastAsia="仿宋_GB2312" w:hAnsi="黑体"/>
          <w:b/>
          <w:sz w:val="32"/>
          <w:szCs w:val="32"/>
        </w:rPr>
      </w:pPr>
      <w:r w:rsidRPr="00451E01">
        <w:rPr>
          <w:rFonts w:ascii="仿宋_GB2312" w:eastAsia="仿宋_GB2312" w:hAnsi="黑体" w:hint="eastAsia"/>
          <w:sz w:val="32"/>
          <w:szCs w:val="32"/>
        </w:rPr>
        <w:t>（二）支出预算说明</w:t>
      </w:r>
      <w:r w:rsidRPr="00451E01">
        <w:rPr>
          <w:rFonts w:ascii="仿宋_GB2312" w:eastAsia="仿宋_GB2312" w:hAnsi="黑体" w:hint="eastAsia"/>
          <w:b/>
          <w:sz w:val="32"/>
          <w:szCs w:val="32"/>
        </w:rPr>
        <w:tab/>
      </w:r>
    </w:p>
    <w:p w:rsidR="00936C72" w:rsidRPr="00451E01" w:rsidRDefault="00936C72" w:rsidP="00FA068B">
      <w:pPr>
        <w:snapToGrid w:val="0"/>
        <w:spacing w:line="520" w:lineRule="exact"/>
        <w:ind w:firstLineChars="200" w:firstLine="640"/>
        <w:rPr>
          <w:rFonts w:ascii="仿宋_GB2312" w:eastAsia="仿宋_GB2312" w:hAnsi="仿宋"/>
          <w:sz w:val="32"/>
          <w:szCs w:val="32"/>
        </w:rPr>
      </w:pPr>
      <w:r w:rsidRPr="00451E01">
        <w:rPr>
          <w:rFonts w:ascii="仿宋_GB2312" w:eastAsia="仿宋_GB2312" w:hAnsi="仿宋" w:hint="eastAsia"/>
          <w:sz w:val="32"/>
          <w:szCs w:val="32"/>
        </w:rPr>
        <w:t>1.基本支出预算</w:t>
      </w:r>
      <w:r w:rsidR="00F67734">
        <w:rPr>
          <w:rFonts w:ascii="仿宋_GB2312" w:eastAsia="仿宋_GB2312" w:hAnsi="仿宋" w:hint="eastAsia"/>
          <w:sz w:val="32"/>
          <w:szCs w:val="32"/>
        </w:rPr>
        <w:t>300.34</w:t>
      </w:r>
      <w:r w:rsidRPr="00451E01">
        <w:rPr>
          <w:rFonts w:ascii="仿宋_GB2312" w:eastAsia="仿宋_GB2312" w:hAnsi="仿宋" w:hint="eastAsia"/>
          <w:sz w:val="32"/>
          <w:szCs w:val="32"/>
        </w:rPr>
        <w:t>万元，占总支出预算的</w:t>
      </w:r>
      <w:r w:rsidR="00F67734">
        <w:rPr>
          <w:rFonts w:ascii="仿宋_GB2312" w:eastAsia="仿宋_GB2312" w:hAnsi="仿宋" w:hint="eastAsia"/>
          <w:sz w:val="32"/>
          <w:szCs w:val="32"/>
        </w:rPr>
        <w:t>34.26</w:t>
      </w:r>
      <w:r w:rsidRPr="00451E01">
        <w:rPr>
          <w:rFonts w:ascii="仿宋_GB2312" w:eastAsia="仿宋_GB2312" w:hAnsi="仿宋" w:hint="eastAsia"/>
          <w:sz w:val="32"/>
          <w:szCs w:val="32"/>
        </w:rPr>
        <w:t>%</w:t>
      </w:r>
      <w:r w:rsidR="00393C40">
        <w:rPr>
          <w:rFonts w:ascii="仿宋_GB2312" w:eastAsia="仿宋_GB2312" w:hAnsi="仿宋" w:hint="eastAsia"/>
          <w:sz w:val="32"/>
          <w:szCs w:val="32"/>
        </w:rPr>
        <w:t>，</w:t>
      </w:r>
      <w:r w:rsidR="008A5D67" w:rsidRPr="00451E01">
        <w:rPr>
          <w:rFonts w:ascii="仿宋_GB2312" w:eastAsia="仿宋_GB2312" w:hAnsi="仿宋" w:hint="eastAsia"/>
          <w:sz w:val="32"/>
          <w:szCs w:val="32"/>
        </w:rPr>
        <w:t>比2020年</w:t>
      </w:r>
      <w:r w:rsidR="008A5D67">
        <w:rPr>
          <w:rFonts w:ascii="仿宋_GB2312" w:eastAsia="仿宋_GB2312" w:hAnsi="仿宋" w:hint="eastAsia"/>
          <w:sz w:val="32"/>
          <w:szCs w:val="32"/>
        </w:rPr>
        <w:t>224.73</w:t>
      </w:r>
      <w:r w:rsidR="008A5D67" w:rsidRPr="00451E01">
        <w:rPr>
          <w:rFonts w:ascii="仿宋_GB2312" w:eastAsia="仿宋_GB2312" w:hAnsi="仿宋" w:hint="eastAsia"/>
          <w:sz w:val="32"/>
          <w:szCs w:val="32"/>
        </w:rPr>
        <w:t>万元增加</w:t>
      </w:r>
      <w:r w:rsidR="00393C40">
        <w:rPr>
          <w:rFonts w:ascii="仿宋_GB2312" w:eastAsia="仿宋_GB2312" w:hAnsi="仿宋" w:hint="eastAsia"/>
          <w:sz w:val="32"/>
          <w:szCs w:val="32"/>
        </w:rPr>
        <w:t>7</w:t>
      </w:r>
      <w:r w:rsidR="002067A5">
        <w:rPr>
          <w:rFonts w:ascii="仿宋_GB2312" w:eastAsia="仿宋_GB2312" w:hAnsi="仿宋" w:hint="eastAsia"/>
          <w:sz w:val="32"/>
          <w:szCs w:val="32"/>
        </w:rPr>
        <w:t>5.61</w:t>
      </w:r>
      <w:r w:rsidR="008A5D67" w:rsidRPr="00451E01">
        <w:rPr>
          <w:rFonts w:ascii="仿宋_GB2312" w:eastAsia="仿宋_GB2312" w:hAnsi="仿宋" w:hint="eastAsia"/>
          <w:sz w:val="32"/>
          <w:szCs w:val="32"/>
        </w:rPr>
        <w:t>万元，增长</w:t>
      </w:r>
      <w:r w:rsidR="002067A5">
        <w:rPr>
          <w:rFonts w:ascii="仿宋_GB2312" w:eastAsia="仿宋_GB2312" w:hAnsi="仿宋" w:hint="eastAsia"/>
          <w:sz w:val="32"/>
          <w:szCs w:val="32"/>
        </w:rPr>
        <w:t>33.64</w:t>
      </w:r>
      <w:r w:rsidR="008A5D67" w:rsidRPr="00451E01">
        <w:rPr>
          <w:rFonts w:ascii="仿宋_GB2312" w:eastAsia="仿宋_GB2312" w:hAnsi="仿宋" w:hint="eastAsia"/>
          <w:sz w:val="32"/>
          <w:szCs w:val="32"/>
        </w:rPr>
        <w:t>%，原因：</w:t>
      </w:r>
      <w:r w:rsidR="008A5D67" w:rsidRPr="00451E01">
        <w:rPr>
          <w:rFonts w:ascii="仿宋_GB2312" w:eastAsia="仿宋_GB2312" w:hint="eastAsia"/>
          <w:sz w:val="32"/>
          <w:szCs w:val="32"/>
        </w:rPr>
        <w:t>落实调整事业单位工作人员工资标准有关政策</w:t>
      </w:r>
      <w:r w:rsidR="008A5D67">
        <w:rPr>
          <w:rFonts w:ascii="仿宋_GB2312" w:eastAsia="仿宋_GB2312" w:hint="eastAsia"/>
          <w:sz w:val="32"/>
          <w:szCs w:val="32"/>
        </w:rPr>
        <w:t>、社会保险</w:t>
      </w:r>
      <w:r w:rsidR="00393C40">
        <w:rPr>
          <w:rFonts w:ascii="仿宋_GB2312" w:eastAsia="仿宋_GB2312" w:hint="eastAsia"/>
          <w:sz w:val="32"/>
          <w:szCs w:val="32"/>
        </w:rPr>
        <w:t>及公积金缴费基数调整</w:t>
      </w:r>
      <w:r w:rsidR="008A5D67" w:rsidRPr="00451E01">
        <w:rPr>
          <w:rFonts w:ascii="仿宋_GB2312" w:eastAsia="仿宋_GB2312" w:hint="eastAsia"/>
          <w:sz w:val="32"/>
          <w:szCs w:val="32"/>
        </w:rPr>
        <w:t>，人员经费有所增加</w:t>
      </w:r>
      <w:r w:rsidRPr="00451E01">
        <w:rPr>
          <w:rFonts w:ascii="仿宋_GB2312" w:eastAsia="仿宋_GB2312" w:hint="eastAsia"/>
          <w:sz w:val="32"/>
          <w:szCs w:val="32"/>
        </w:rPr>
        <w:t>。</w:t>
      </w:r>
    </w:p>
    <w:p w:rsidR="00936C72" w:rsidRPr="00451E01" w:rsidRDefault="00936C72" w:rsidP="00FA068B">
      <w:pPr>
        <w:snapToGrid w:val="0"/>
        <w:spacing w:line="520" w:lineRule="exact"/>
        <w:ind w:firstLineChars="200" w:firstLine="640"/>
        <w:rPr>
          <w:rFonts w:ascii="仿宋_GB2312" w:eastAsia="仿宋_GB2312" w:hAnsi="仿宋"/>
          <w:sz w:val="32"/>
          <w:szCs w:val="32"/>
        </w:rPr>
      </w:pPr>
      <w:r w:rsidRPr="00451E01">
        <w:rPr>
          <w:rFonts w:ascii="仿宋_GB2312" w:eastAsia="仿宋_GB2312" w:hAnsi="仿宋" w:hint="eastAsia"/>
          <w:sz w:val="32"/>
          <w:szCs w:val="32"/>
        </w:rPr>
        <w:t>2.项目支出预算</w:t>
      </w:r>
      <w:r w:rsidR="00F67734">
        <w:rPr>
          <w:rFonts w:ascii="仿宋_GB2312" w:eastAsia="仿宋_GB2312" w:hAnsi="仿宋" w:hint="eastAsia"/>
          <w:sz w:val="32"/>
          <w:szCs w:val="32"/>
        </w:rPr>
        <w:t>576.21</w:t>
      </w:r>
      <w:r w:rsidRPr="00451E01">
        <w:rPr>
          <w:rFonts w:ascii="仿宋_GB2312" w:eastAsia="仿宋_GB2312" w:hAnsi="仿宋" w:hint="eastAsia"/>
          <w:sz w:val="32"/>
          <w:szCs w:val="32"/>
        </w:rPr>
        <w:t>万元，</w:t>
      </w:r>
      <w:r w:rsidR="00F67734" w:rsidRPr="00451E01">
        <w:rPr>
          <w:rFonts w:ascii="仿宋_GB2312" w:eastAsia="仿宋_GB2312" w:hAnsi="仿宋" w:hint="eastAsia"/>
          <w:sz w:val="32"/>
          <w:szCs w:val="32"/>
        </w:rPr>
        <w:t>占总支出预算的</w:t>
      </w:r>
      <w:r w:rsidR="00F67734">
        <w:rPr>
          <w:rFonts w:ascii="仿宋_GB2312" w:eastAsia="仿宋_GB2312" w:hAnsi="仿宋" w:hint="eastAsia"/>
          <w:sz w:val="32"/>
          <w:szCs w:val="32"/>
        </w:rPr>
        <w:t>65.74</w:t>
      </w:r>
      <w:r w:rsidR="00F67734" w:rsidRPr="00451E01">
        <w:rPr>
          <w:rFonts w:ascii="仿宋_GB2312" w:eastAsia="仿宋_GB2312" w:hAnsi="仿宋" w:hint="eastAsia"/>
          <w:sz w:val="32"/>
          <w:szCs w:val="32"/>
        </w:rPr>
        <w:t>%</w:t>
      </w:r>
      <w:r w:rsidR="00393C40">
        <w:rPr>
          <w:rFonts w:ascii="仿宋_GB2312" w:eastAsia="仿宋_GB2312" w:hAnsi="仿宋" w:hint="eastAsia"/>
          <w:sz w:val="32"/>
          <w:szCs w:val="32"/>
        </w:rPr>
        <w:t>，</w:t>
      </w:r>
      <w:r w:rsidR="00393C40" w:rsidRPr="00451E01">
        <w:rPr>
          <w:rFonts w:ascii="仿宋_GB2312" w:eastAsia="仿宋_GB2312" w:hAnsi="仿宋" w:hint="eastAsia"/>
          <w:sz w:val="32"/>
          <w:szCs w:val="32"/>
        </w:rPr>
        <w:t>比2020年</w:t>
      </w:r>
      <w:r w:rsidR="00393C40">
        <w:rPr>
          <w:rFonts w:ascii="仿宋_GB2312" w:eastAsia="仿宋_GB2312" w:hAnsi="仿宋" w:hint="eastAsia"/>
          <w:sz w:val="32"/>
          <w:szCs w:val="32"/>
        </w:rPr>
        <w:t>323.51万元增加252.70万元，增长78.11</w:t>
      </w:r>
      <w:r w:rsidR="00393C40" w:rsidRPr="00451E01">
        <w:rPr>
          <w:rFonts w:ascii="仿宋_GB2312" w:eastAsia="仿宋_GB2312" w:hAnsi="仿宋" w:hint="eastAsia"/>
          <w:sz w:val="32"/>
          <w:szCs w:val="32"/>
        </w:rPr>
        <w:t>%，</w:t>
      </w:r>
      <w:r w:rsidR="00393C40" w:rsidRPr="00451E01">
        <w:rPr>
          <w:rFonts w:ascii="仿宋_GB2312" w:eastAsia="仿宋_GB2312" w:hint="eastAsia"/>
          <w:sz w:val="32"/>
          <w:szCs w:val="32"/>
        </w:rPr>
        <w:t>原因：</w:t>
      </w:r>
      <w:r w:rsidR="00393C40">
        <w:rPr>
          <w:rFonts w:ascii="仿宋_GB2312" w:eastAsia="仿宋_GB2312" w:hAnsi="宋体" w:hint="eastAsia"/>
          <w:sz w:val="32"/>
          <w:szCs w:val="32"/>
        </w:rPr>
        <w:t>落实</w:t>
      </w:r>
      <w:r w:rsidR="00393C40" w:rsidRPr="00991558">
        <w:rPr>
          <w:rFonts w:ascii="仿宋_GB2312" w:eastAsia="仿宋_GB2312" w:hAnsi="宋体" w:hint="eastAsia"/>
          <w:sz w:val="32"/>
          <w:szCs w:val="32"/>
        </w:rPr>
        <w:t>2021年度中轴线申遗、老城保护、中轴线申遗、三个文化带等重点工作时间节点，通过在市级层面举办多场文化活动</w:t>
      </w:r>
      <w:r w:rsidR="00393C40">
        <w:rPr>
          <w:rFonts w:ascii="仿宋_GB2312" w:eastAsia="仿宋_GB2312" w:hAnsi="仿宋" w:hint="eastAsia"/>
          <w:sz w:val="32"/>
          <w:szCs w:val="32"/>
        </w:rPr>
        <w:t>，项目</w:t>
      </w:r>
      <w:r w:rsidR="00393C40" w:rsidRPr="007351B0">
        <w:rPr>
          <w:rFonts w:ascii="仿宋_GB2312" w:eastAsia="仿宋_GB2312" w:hAnsi="仿宋" w:hint="eastAsia"/>
          <w:sz w:val="32"/>
          <w:szCs w:val="32"/>
        </w:rPr>
        <w:t>经费有所增加</w:t>
      </w:r>
      <w:r w:rsidR="00393C40">
        <w:rPr>
          <w:rFonts w:ascii="仿宋_GB2312" w:eastAsia="仿宋_GB2312" w:hAnsi="仿宋" w:hint="eastAsia"/>
          <w:sz w:val="32"/>
          <w:szCs w:val="32"/>
        </w:rPr>
        <w:t>。</w:t>
      </w:r>
    </w:p>
    <w:p w:rsidR="00CF3FED" w:rsidRPr="00C04BCE" w:rsidRDefault="00CF3FED" w:rsidP="00FA068B">
      <w:pPr>
        <w:snapToGrid w:val="0"/>
        <w:spacing w:line="52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三、主要支出情况</w:t>
      </w:r>
    </w:p>
    <w:p w:rsidR="00F67734" w:rsidRPr="00576170" w:rsidRDefault="00F67734" w:rsidP="00FA068B">
      <w:pPr>
        <w:snapToGrid w:val="0"/>
        <w:spacing w:line="520" w:lineRule="exact"/>
        <w:ind w:firstLineChars="200" w:firstLine="640"/>
        <w:rPr>
          <w:rFonts w:ascii="仿宋_GB2312" w:eastAsia="仿宋_GB2312"/>
          <w:color w:val="000000"/>
          <w:sz w:val="32"/>
          <w:szCs w:val="32"/>
        </w:rPr>
      </w:pPr>
      <w:r w:rsidRPr="00576170">
        <w:rPr>
          <w:rFonts w:ascii="仿宋_GB2312" w:eastAsia="仿宋_GB2312" w:hint="eastAsia"/>
          <w:color w:val="000000"/>
          <w:sz w:val="32"/>
          <w:szCs w:val="32"/>
        </w:rPr>
        <w:t>2021</w:t>
      </w:r>
      <w:r w:rsidR="00576170">
        <w:rPr>
          <w:rFonts w:ascii="仿宋_GB2312" w:eastAsia="仿宋_GB2312" w:hint="eastAsia"/>
          <w:color w:val="000000"/>
          <w:sz w:val="32"/>
          <w:szCs w:val="32"/>
        </w:rPr>
        <w:t>年</w:t>
      </w:r>
      <w:r w:rsidRPr="00576170">
        <w:rPr>
          <w:rFonts w:ascii="仿宋_GB2312" w:eastAsia="仿宋_GB2312" w:hint="eastAsia"/>
          <w:color w:val="000000"/>
          <w:sz w:val="32"/>
          <w:szCs w:val="32"/>
        </w:rPr>
        <w:t>重点支出方向如下：</w:t>
      </w:r>
    </w:p>
    <w:p w:rsidR="00576170" w:rsidRPr="00576170" w:rsidRDefault="000A5124" w:rsidP="00FA068B">
      <w:pPr>
        <w:snapToGrid w:val="0"/>
        <w:spacing w:line="520" w:lineRule="exact"/>
        <w:ind w:firstLineChars="200" w:firstLine="640"/>
        <w:rPr>
          <w:rFonts w:ascii="仿宋_GB2312" w:eastAsia="仿宋_GB2312"/>
          <w:color w:val="000000"/>
          <w:sz w:val="32"/>
          <w:szCs w:val="32"/>
        </w:rPr>
      </w:pPr>
      <w:r w:rsidRPr="00576170">
        <w:rPr>
          <w:rFonts w:ascii="仿宋_GB2312" w:eastAsia="仿宋_GB2312" w:hint="eastAsia"/>
          <w:color w:val="000000"/>
          <w:sz w:val="32"/>
          <w:szCs w:val="32"/>
        </w:rPr>
        <w:t>2021</w:t>
      </w:r>
      <w:r>
        <w:rPr>
          <w:rFonts w:ascii="仿宋_GB2312" w:eastAsia="仿宋_GB2312" w:hint="eastAsia"/>
          <w:color w:val="000000"/>
          <w:sz w:val="32"/>
          <w:szCs w:val="32"/>
        </w:rPr>
        <w:t>年是</w:t>
      </w:r>
      <w:r w:rsidR="00576170" w:rsidRPr="00576170">
        <w:rPr>
          <w:rFonts w:ascii="仿宋_GB2312" w:eastAsia="仿宋_GB2312" w:hint="eastAsia"/>
          <w:color w:val="000000"/>
          <w:sz w:val="32"/>
          <w:szCs w:val="32"/>
        </w:rPr>
        <w:t>中国共产党建党100周年重要时间节点。对宣传工作而言，是重要机遇也是重大挑战。宣教中心将继续按照局党组要求，围绕局中心重点工作开展宣传，并着重在以下几个方面下功夫，推动北京文博宣传工作在再上</w:t>
      </w:r>
      <w:r w:rsidR="00576170" w:rsidRPr="00576170">
        <w:rPr>
          <w:rFonts w:ascii="仿宋_GB2312" w:eastAsia="仿宋_GB2312"/>
          <w:color w:val="000000"/>
          <w:sz w:val="32"/>
          <w:szCs w:val="32"/>
        </w:rPr>
        <w:t>一个台阶</w:t>
      </w:r>
      <w:r w:rsidR="00576170" w:rsidRPr="00576170">
        <w:rPr>
          <w:rFonts w:ascii="仿宋_GB2312" w:eastAsia="仿宋_GB2312" w:hint="eastAsia"/>
          <w:color w:val="000000"/>
          <w:sz w:val="32"/>
          <w:szCs w:val="32"/>
        </w:rPr>
        <w:t>。</w:t>
      </w:r>
    </w:p>
    <w:p w:rsidR="00576170" w:rsidRPr="00576170" w:rsidRDefault="00576170" w:rsidP="00FA068B">
      <w:pPr>
        <w:snapToGrid w:val="0"/>
        <w:spacing w:line="520" w:lineRule="exact"/>
        <w:ind w:firstLineChars="200" w:firstLine="640"/>
        <w:rPr>
          <w:rFonts w:ascii="仿宋_GB2312" w:eastAsia="仿宋_GB2312"/>
          <w:color w:val="000000"/>
          <w:sz w:val="32"/>
          <w:szCs w:val="32"/>
        </w:rPr>
      </w:pPr>
      <w:r>
        <w:rPr>
          <w:rFonts w:ascii="仿宋_GB2312" w:eastAsia="仿宋_GB2312" w:hint="eastAsia"/>
          <w:sz w:val="32"/>
          <w:szCs w:val="32"/>
        </w:rPr>
        <w:t>（</w:t>
      </w:r>
      <w:r w:rsidR="000A5124">
        <w:rPr>
          <w:rFonts w:ascii="仿宋_GB2312" w:eastAsia="仿宋_GB2312" w:hint="eastAsia"/>
          <w:sz w:val="32"/>
          <w:szCs w:val="32"/>
        </w:rPr>
        <w:t>一</w:t>
      </w:r>
      <w:r w:rsidRPr="00451E01">
        <w:rPr>
          <w:rFonts w:ascii="仿宋_GB2312" w:eastAsia="仿宋_GB2312" w:hint="eastAsia"/>
          <w:sz w:val="32"/>
          <w:szCs w:val="32"/>
        </w:rPr>
        <w:t>）</w:t>
      </w:r>
      <w:r w:rsidRPr="00576170">
        <w:rPr>
          <w:rFonts w:ascii="仿宋_GB2312" w:eastAsia="仿宋_GB2312" w:hint="eastAsia"/>
          <w:color w:val="000000"/>
          <w:sz w:val="32"/>
          <w:szCs w:val="32"/>
        </w:rPr>
        <w:t>加强工作策划，积极汲取以往活动成功经验，重视双周策划会等宣传策划机制和专家学者智库作用，在实际工作中注意培养和提高中心干部职工的工作策划能力。</w:t>
      </w:r>
    </w:p>
    <w:p w:rsidR="00576170" w:rsidRPr="00576170" w:rsidRDefault="000A5124" w:rsidP="00FA068B">
      <w:pPr>
        <w:snapToGrid w:val="0"/>
        <w:spacing w:line="520" w:lineRule="exact"/>
        <w:ind w:firstLineChars="200" w:firstLine="640"/>
        <w:rPr>
          <w:rFonts w:ascii="仿宋_GB2312" w:eastAsia="仿宋_GB2312"/>
          <w:color w:val="000000"/>
          <w:sz w:val="32"/>
          <w:szCs w:val="32"/>
        </w:rPr>
      </w:pPr>
      <w:r>
        <w:rPr>
          <w:rFonts w:ascii="仿宋_GB2312" w:eastAsia="仿宋_GB2312" w:hint="eastAsia"/>
          <w:sz w:val="32"/>
          <w:szCs w:val="32"/>
        </w:rPr>
        <w:t>（二</w:t>
      </w:r>
      <w:r w:rsidR="00576170" w:rsidRPr="00451E01">
        <w:rPr>
          <w:rFonts w:ascii="仿宋_GB2312" w:eastAsia="仿宋_GB2312" w:hint="eastAsia"/>
          <w:sz w:val="32"/>
          <w:szCs w:val="32"/>
        </w:rPr>
        <w:t>）</w:t>
      </w:r>
      <w:r w:rsidR="00576170" w:rsidRPr="00576170">
        <w:rPr>
          <w:rFonts w:ascii="仿宋_GB2312" w:eastAsia="仿宋_GB2312" w:hint="eastAsia"/>
          <w:color w:val="000000"/>
          <w:sz w:val="32"/>
          <w:szCs w:val="32"/>
        </w:rPr>
        <w:t>在做好大型活动举办工作的同时，更加注重宣传工作“本业”。坚持自身功能定位，将工作重心更多地放在宣传工作上，确保全年宣传工作高质量完成。</w:t>
      </w:r>
    </w:p>
    <w:p w:rsidR="00576170" w:rsidRPr="00576170" w:rsidRDefault="000A5124" w:rsidP="00FA068B">
      <w:pPr>
        <w:snapToGrid w:val="0"/>
        <w:spacing w:line="520" w:lineRule="exact"/>
        <w:ind w:firstLineChars="200" w:firstLine="640"/>
        <w:rPr>
          <w:rFonts w:ascii="仿宋_GB2312" w:eastAsia="仿宋_GB2312"/>
          <w:color w:val="000000"/>
          <w:sz w:val="32"/>
          <w:szCs w:val="32"/>
        </w:rPr>
      </w:pPr>
      <w:r>
        <w:rPr>
          <w:rFonts w:ascii="仿宋_GB2312" w:eastAsia="仿宋_GB2312" w:hint="eastAsia"/>
          <w:sz w:val="32"/>
          <w:szCs w:val="32"/>
        </w:rPr>
        <w:lastRenderedPageBreak/>
        <w:t>（三</w:t>
      </w:r>
      <w:r w:rsidR="00576170" w:rsidRPr="00451E01">
        <w:rPr>
          <w:rFonts w:ascii="仿宋_GB2312" w:eastAsia="仿宋_GB2312" w:hint="eastAsia"/>
          <w:sz w:val="32"/>
          <w:szCs w:val="32"/>
        </w:rPr>
        <w:t>）</w:t>
      </w:r>
      <w:r w:rsidR="00576170" w:rsidRPr="00576170">
        <w:rPr>
          <w:rFonts w:ascii="仿宋_GB2312" w:eastAsia="仿宋_GB2312"/>
          <w:color w:val="000000"/>
          <w:sz w:val="32"/>
          <w:szCs w:val="32"/>
        </w:rPr>
        <w:t>统筹活动举办</w:t>
      </w:r>
      <w:r>
        <w:rPr>
          <w:rFonts w:ascii="仿宋_GB2312" w:eastAsia="仿宋_GB2312" w:hint="eastAsia"/>
          <w:color w:val="000000"/>
          <w:sz w:val="32"/>
          <w:szCs w:val="32"/>
        </w:rPr>
        <w:t>与</w:t>
      </w:r>
      <w:r w:rsidRPr="00576170">
        <w:rPr>
          <w:rFonts w:ascii="仿宋_GB2312" w:eastAsia="仿宋_GB2312"/>
          <w:color w:val="000000"/>
          <w:sz w:val="32"/>
          <w:szCs w:val="32"/>
        </w:rPr>
        <w:t>文博宣传</w:t>
      </w:r>
      <w:r w:rsidR="00576170" w:rsidRPr="00576170">
        <w:rPr>
          <w:rFonts w:ascii="仿宋_GB2312" w:eastAsia="仿宋_GB2312"/>
          <w:color w:val="000000"/>
          <w:sz w:val="32"/>
          <w:szCs w:val="32"/>
        </w:rPr>
        <w:t>。</w:t>
      </w:r>
      <w:r w:rsidR="00576170" w:rsidRPr="00576170">
        <w:rPr>
          <w:rFonts w:ascii="仿宋_GB2312" w:eastAsia="仿宋_GB2312" w:hint="eastAsia"/>
          <w:color w:val="000000"/>
          <w:sz w:val="32"/>
          <w:szCs w:val="32"/>
        </w:rPr>
        <w:t>加强同北京市各委办局、各区及局属各单位沟通联络，畅通信息发布和交换渠道，建立活动筹备磋商机制，结合本局牵头的大型活动，随时掌握各单位、各区活动筹备情况和工作进度。编织联网式的宣传网格。借力好国家文物局、市委宣传部的宣传资源和平台，撬动资源，在大宣传格局中发出北京文博工作的最强音。协调市相关委办局，积极联系</w:t>
      </w:r>
      <w:r w:rsidR="00576170" w:rsidRPr="00576170">
        <w:rPr>
          <w:rFonts w:ascii="仿宋_GB2312" w:eastAsia="仿宋_GB2312"/>
          <w:color w:val="000000"/>
          <w:sz w:val="32"/>
          <w:szCs w:val="32"/>
        </w:rPr>
        <w:t>16区，打通宣传工作联系渠道，实现资源的多重利用</w:t>
      </w:r>
      <w:r w:rsidR="00576170" w:rsidRPr="00576170">
        <w:rPr>
          <w:rFonts w:ascii="仿宋_GB2312" w:eastAsia="仿宋_GB2312" w:hint="eastAsia"/>
          <w:color w:val="000000"/>
          <w:sz w:val="32"/>
          <w:szCs w:val="32"/>
        </w:rPr>
        <w:t>。</w:t>
      </w:r>
    </w:p>
    <w:p w:rsidR="00576170" w:rsidRPr="00576170" w:rsidRDefault="000A5124" w:rsidP="00FA068B">
      <w:pPr>
        <w:snapToGrid w:val="0"/>
        <w:spacing w:line="520" w:lineRule="exact"/>
        <w:ind w:firstLineChars="200" w:firstLine="640"/>
        <w:rPr>
          <w:rFonts w:ascii="仿宋_GB2312" w:eastAsia="仿宋_GB2312"/>
          <w:color w:val="000000"/>
          <w:sz w:val="32"/>
          <w:szCs w:val="32"/>
        </w:rPr>
      </w:pPr>
      <w:r>
        <w:rPr>
          <w:rFonts w:ascii="仿宋_GB2312" w:eastAsia="仿宋_GB2312" w:hint="eastAsia"/>
          <w:sz w:val="32"/>
          <w:szCs w:val="32"/>
        </w:rPr>
        <w:t>（四</w:t>
      </w:r>
      <w:r w:rsidR="00576170" w:rsidRPr="00451E01">
        <w:rPr>
          <w:rFonts w:ascii="仿宋_GB2312" w:eastAsia="仿宋_GB2312" w:hint="eastAsia"/>
          <w:sz w:val="32"/>
          <w:szCs w:val="32"/>
        </w:rPr>
        <w:t>）</w:t>
      </w:r>
      <w:r w:rsidR="00576170" w:rsidRPr="00576170">
        <w:rPr>
          <w:rFonts w:ascii="仿宋_GB2312" w:eastAsia="仿宋_GB2312" w:hint="eastAsia"/>
          <w:color w:val="000000"/>
          <w:sz w:val="32"/>
          <w:szCs w:val="32"/>
        </w:rPr>
        <w:t>加强中心干部队伍建设，并对局属各单位及全市文博系统单位宣传队伍建设进行指导。通过加强各单位之间的沟通合作，采用岗位锻炼、引进人才等多种形式，打造一支与文博事业相适应的宣传工作队伍。同时将采用举办文博宣传工作培训班、编制文博宣传队伍工作指南等方式加强岗位培训，提高全市文博宣传队伍政治素质和业务能力。下一步，将加强同高校的联系，通过建立高校人才数据库的方式储备文博宣传后备力量。</w:t>
      </w:r>
    </w:p>
    <w:p w:rsidR="00576170" w:rsidRPr="00576170" w:rsidRDefault="000A5124" w:rsidP="00FA068B">
      <w:pPr>
        <w:snapToGrid w:val="0"/>
        <w:spacing w:line="520" w:lineRule="exact"/>
        <w:ind w:firstLineChars="200" w:firstLine="640"/>
        <w:rPr>
          <w:rFonts w:ascii="仿宋_GB2312" w:eastAsia="仿宋_GB2312"/>
          <w:color w:val="000000"/>
          <w:sz w:val="32"/>
          <w:szCs w:val="32"/>
        </w:rPr>
      </w:pPr>
      <w:r>
        <w:rPr>
          <w:rFonts w:ascii="仿宋_GB2312" w:eastAsia="仿宋_GB2312" w:hint="eastAsia"/>
          <w:sz w:val="32"/>
          <w:szCs w:val="32"/>
        </w:rPr>
        <w:t>（五</w:t>
      </w:r>
      <w:r w:rsidR="00576170" w:rsidRPr="00451E01">
        <w:rPr>
          <w:rFonts w:ascii="仿宋_GB2312" w:eastAsia="仿宋_GB2312" w:hint="eastAsia"/>
          <w:sz w:val="32"/>
          <w:szCs w:val="32"/>
        </w:rPr>
        <w:t>）</w:t>
      </w:r>
      <w:r w:rsidR="00576170" w:rsidRPr="00576170">
        <w:rPr>
          <w:rFonts w:ascii="仿宋_GB2312" w:eastAsia="仿宋_GB2312" w:hint="eastAsia"/>
          <w:color w:val="000000"/>
          <w:sz w:val="32"/>
          <w:szCs w:val="32"/>
        </w:rPr>
        <w:t>打造文博品牌，提高首都文博工作影响力和覆盖面。一方面</w:t>
      </w:r>
      <w:r w:rsidR="00576170" w:rsidRPr="00576170">
        <w:rPr>
          <w:rFonts w:ascii="仿宋_GB2312" w:eastAsia="仿宋_GB2312"/>
          <w:color w:val="000000"/>
          <w:sz w:val="32"/>
          <w:szCs w:val="32"/>
        </w:rPr>
        <w:t>是树</w:t>
      </w:r>
      <w:r w:rsidR="00576170" w:rsidRPr="00576170">
        <w:rPr>
          <w:rFonts w:ascii="仿宋_GB2312" w:eastAsia="仿宋_GB2312" w:hint="eastAsia"/>
          <w:color w:val="000000"/>
          <w:sz w:val="32"/>
          <w:szCs w:val="32"/>
        </w:rPr>
        <w:t>活动品牌，围绕建党100周年、北京2022年冬奥会和冬残奥会、通过</w:t>
      </w:r>
      <w:r w:rsidR="00576170" w:rsidRPr="00576170">
        <w:rPr>
          <w:rFonts w:ascii="仿宋_GB2312" w:eastAsia="仿宋_GB2312"/>
          <w:color w:val="000000"/>
          <w:sz w:val="32"/>
          <w:szCs w:val="32"/>
        </w:rPr>
        <w:t>着力打造</w:t>
      </w:r>
      <w:r w:rsidR="00576170" w:rsidRPr="00576170">
        <w:rPr>
          <w:rFonts w:ascii="仿宋_GB2312" w:eastAsia="仿宋_GB2312" w:hint="eastAsia"/>
          <w:color w:val="000000"/>
          <w:sz w:val="32"/>
          <w:szCs w:val="32"/>
        </w:rPr>
        <w:t>“5.18国际博物馆日”、“文化和自然遗产日”、北京</w:t>
      </w:r>
      <w:r w:rsidR="00576170" w:rsidRPr="00576170">
        <w:rPr>
          <w:rFonts w:ascii="仿宋_GB2312" w:eastAsia="仿宋_GB2312"/>
          <w:color w:val="000000"/>
          <w:sz w:val="32"/>
          <w:szCs w:val="32"/>
        </w:rPr>
        <w:t>长城</w:t>
      </w:r>
      <w:r w:rsidR="00576170" w:rsidRPr="00576170">
        <w:rPr>
          <w:rFonts w:ascii="仿宋_GB2312" w:eastAsia="仿宋_GB2312" w:hint="eastAsia"/>
          <w:color w:val="000000"/>
          <w:sz w:val="32"/>
          <w:szCs w:val="32"/>
        </w:rPr>
        <w:t>文化节</w:t>
      </w:r>
      <w:r w:rsidR="00576170" w:rsidRPr="00576170">
        <w:rPr>
          <w:rFonts w:ascii="仿宋_GB2312" w:eastAsia="仿宋_GB2312"/>
          <w:color w:val="000000"/>
          <w:sz w:val="32"/>
          <w:szCs w:val="32"/>
        </w:rPr>
        <w:t>、北京大运河文化</w:t>
      </w:r>
      <w:r w:rsidR="00576170" w:rsidRPr="00576170">
        <w:rPr>
          <w:rFonts w:ascii="仿宋_GB2312" w:eastAsia="仿宋_GB2312" w:hint="eastAsia"/>
          <w:color w:val="000000"/>
          <w:sz w:val="32"/>
          <w:szCs w:val="32"/>
        </w:rPr>
        <w:t>节、</w:t>
      </w:r>
      <w:r w:rsidR="00576170" w:rsidRPr="00576170">
        <w:rPr>
          <w:rFonts w:ascii="仿宋_GB2312" w:eastAsia="仿宋_GB2312"/>
          <w:color w:val="000000"/>
          <w:sz w:val="32"/>
          <w:szCs w:val="32"/>
        </w:rPr>
        <w:t>北京西山永定河文化节、中轴系列活动</w:t>
      </w:r>
      <w:r w:rsidR="00576170" w:rsidRPr="00576170">
        <w:rPr>
          <w:rFonts w:ascii="仿宋_GB2312" w:eastAsia="仿宋_GB2312" w:hint="eastAsia"/>
          <w:color w:val="000000"/>
          <w:sz w:val="32"/>
          <w:szCs w:val="32"/>
        </w:rPr>
        <w:t>等重要时间节点，开展丰富多彩的活动；另</w:t>
      </w:r>
      <w:r w:rsidR="00576170" w:rsidRPr="00576170">
        <w:rPr>
          <w:rFonts w:ascii="仿宋_GB2312" w:eastAsia="仿宋_GB2312"/>
          <w:color w:val="000000"/>
          <w:sz w:val="32"/>
          <w:szCs w:val="32"/>
        </w:rPr>
        <w:t>一方面是</w:t>
      </w:r>
      <w:r w:rsidR="00576170" w:rsidRPr="00576170">
        <w:rPr>
          <w:rFonts w:ascii="仿宋_GB2312" w:eastAsia="仿宋_GB2312" w:hint="eastAsia"/>
          <w:color w:val="000000"/>
          <w:sz w:val="32"/>
          <w:szCs w:val="32"/>
        </w:rPr>
        <w:t>树宣传品牌，开拓思路，力图创新，努力构建四级</w:t>
      </w:r>
      <w:r w:rsidR="00576170" w:rsidRPr="00576170">
        <w:rPr>
          <w:rFonts w:ascii="仿宋_GB2312" w:eastAsia="仿宋_GB2312"/>
          <w:color w:val="000000"/>
          <w:sz w:val="32"/>
          <w:szCs w:val="32"/>
        </w:rPr>
        <w:t>联动</w:t>
      </w:r>
      <w:r w:rsidR="00576170" w:rsidRPr="00576170">
        <w:rPr>
          <w:rFonts w:ascii="仿宋_GB2312" w:eastAsia="仿宋_GB2312" w:hint="eastAsia"/>
          <w:color w:val="000000"/>
          <w:sz w:val="32"/>
          <w:szCs w:val="32"/>
        </w:rPr>
        <w:t>融媒体框架，借助各类新媒体手段，构建首都文博宣传新格局、新模式。</w:t>
      </w:r>
    </w:p>
    <w:p w:rsidR="00576170" w:rsidRPr="0002589C" w:rsidRDefault="00576170" w:rsidP="00FA068B">
      <w:pPr>
        <w:snapToGrid w:val="0"/>
        <w:spacing w:line="520" w:lineRule="exact"/>
        <w:ind w:firstLineChars="200" w:firstLine="640"/>
        <w:rPr>
          <w:rFonts w:ascii="仿宋_GB2312" w:eastAsia="仿宋_GB2312"/>
          <w:color w:val="000000"/>
          <w:sz w:val="32"/>
          <w:szCs w:val="32"/>
        </w:rPr>
      </w:pPr>
      <w:r w:rsidRPr="0002589C">
        <w:rPr>
          <w:rFonts w:ascii="仿宋_GB2312" w:eastAsia="仿宋_GB2312" w:hint="eastAsia"/>
          <w:color w:val="000000"/>
          <w:sz w:val="32"/>
          <w:szCs w:val="32"/>
        </w:rPr>
        <w:t>针对上述支出方向，我</w:t>
      </w:r>
      <w:r w:rsidR="0002589C" w:rsidRPr="0002589C">
        <w:rPr>
          <w:rFonts w:ascii="仿宋_GB2312" w:eastAsia="仿宋_GB2312" w:hint="eastAsia"/>
          <w:color w:val="000000"/>
          <w:sz w:val="32"/>
          <w:szCs w:val="32"/>
        </w:rPr>
        <w:t>单位</w:t>
      </w:r>
      <w:r w:rsidRPr="0002589C">
        <w:rPr>
          <w:rFonts w:ascii="仿宋_GB2312" w:eastAsia="仿宋_GB2312" w:hint="eastAsia"/>
          <w:color w:val="000000"/>
          <w:sz w:val="32"/>
          <w:szCs w:val="32"/>
        </w:rPr>
        <w:t>预算项目支出主要安排：</w:t>
      </w:r>
    </w:p>
    <w:p w:rsidR="00576170" w:rsidRPr="0002589C" w:rsidRDefault="00576170" w:rsidP="00FA068B">
      <w:pPr>
        <w:snapToGrid w:val="0"/>
        <w:spacing w:line="520" w:lineRule="exact"/>
        <w:ind w:firstLineChars="200" w:firstLine="640"/>
        <w:rPr>
          <w:rFonts w:ascii="仿宋_GB2312" w:eastAsia="仿宋_GB2312"/>
          <w:color w:val="000000"/>
          <w:sz w:val="32"/>
          <w:szCs w:val="32"/>
        </w:rPr>
      </w:pPr>
      <w:r w:rsidRPr="0002589C">
        <w:rPr>
          <w:rFonts w:ascii="仿宋_GB2312" w:eastAsia="仿宋_GB2312" w:hint="eastAsia"/>
          <w:color w:val="000000"/>
          <w:sz w:val="32"/>
          <w:szCs w:val="32"/>
        </w:rPr>
        <w:t>1.</w:t>
      </w:r>
      <w:r w:rsidR="0002589C" w:rsidRPr="0002589C">
        <w:rPr>
          <w:rFonts w:ascii="仿宋_GB2312" w:eastAsia="仿宋_GB2312" w:hint="eastAsia"/>
          <w:color w:val="000000"/>
          <w:sz w:val="32"/>
          <w:szCs w:val="32"/>
        </w:rPr>
        <w:t>5.18国际博物馆日专题活动</w:t>
      </w:r>
      <w:r w:rsidRPr="0002589C">
        <w:rPr>
          <w:rFonts w:ascii="仿宋_GB2312" w:eastAsia="仿宋_GB2312" w:hint="eastAsia"/>
          <w:color w:val="000000"/>
          <w:sz w:val="32"/>
          <w:szCs w:val="32"/>
        </w:rPr>
        <w:t>项目经费</w:t>
      </w:r>
      <w:r w:rsidR="0002589C" w:rsidRPr="0002589C">
        <w:rPr>
          <w:rFonts w:ascii="仿宋_GB2312" w:eastAsia="仿宋_GB2312" w:hint="eastAsia"/>
          <w:color w:val="000000"/>
          <w:sz w:val="32"/>
          <w:szCs w:val="32"/>
        </w:rPr>
        <w:t>42.60</w:t>
      </w:r>
      <w:r w:rsidRPr="0002589C">
        <w:rPr>
          <w:rFonts w:ascii="仿宋_GB2312" w:eastAsia="仿宋_GB2312" w:hint="eastAsia"/>
          <w:color w:val="000000"/>
          <w:sz w:val="32"/>
          <w:szCs w:val="32"/>
        </w:rPr>
        <w:t>万元；</w:t>
      </w:r>
    </w:p>
    <w:p w:rsidR="0002589C" w:rsidRPr="0002589C" w:rsidRDefault="0002589C" w:rsidP="00FA068B">
      <w:pPr>
        <w:snapToGrid w:val="0"/>
        <w:spacing w:line="520" w:lineRule="exact"/>
        <w:ind w:firstLineChars="200" w:firstLine="640"/>
        <w:rPr>
          <w:rFonts w:ascii="仿宋_GB2312" w:eastAsia="仿宋_GB2312"/>
          <w:color w:val="000000"/>
          <w:sz w:val="32"/>
          <w:szCs w:val="32"/>
        </w:rPr>
      </w:pPr>
      <w:r w:rsidRPr="0002589C">
        <w:rPr>
          <w:rFonts w:ascii="仿宋_GB2312" w:eastAsia="仿宋_GB2312" w:hint="eastAsia"/>
          <w:color w:val="000000"/>
          <w:sz w:val="32"/>
          <w:szCs w:val="32"/>
        </w:rPr>
        <w:t>2.文化和自然遗产日专题活动项目经费43.61万元；</w:t>
      </w:r>
    </w:p>
    <w:p w:rsidR="0002589C" w:rsidRPr="0002589C" w:rsidRDefault="0002589C" w:rsidP="00FA068B">
      <w:pPr>
        <w:snapToGrid w:val="0"/>
        <w:spacing w:line="520" w:lineRule="exact"/>
        <w:ind w:firstLineChars="200" w:firstLine="640"/>
        <w:rPr>
          <w:rFonts w:ascii="仿宋_GB2312" w:eastAsia="仿宋_GB2312"/>
          <w:color w:val="000000"/>
          <w:sz w:val="32"/>
          <w:szCs w:val="32"/>
        </w:rPr>
      </w:pPr>
      <w:r w:rsidRPr="0002589C">
        <w:rPr>
          <w:rFonts w:ascii="仿宋_GB2312" w:eastAsia="仿宋_GB2312" w:hint="eastAsia"/>
          <w:color w:val="000000"/>
          <w:sz w:val="32"/>
          <w:szCs w:val="32"/>
        </w:rPr>
        <w:lastRenderedPageBreak/>
        <w:t>3.“一城三带”重点文化活动项目经费490.00万元。</w:t>
      </w:r>
    </w:p>
    <w:p w:rsidR="00CF3FED" w:rsidRPr="00C04BCE" w:rsidRDefault="00CF3FED" w:rsidP="00FA068B">
      <w:pPr>
        <w:snapToGrid w:val="0"/>
        <w:spacing w:line="52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四、</w:t>
      </w:r>
      <w:r w:rsidR="009E2D15" w:rsidRPr="00C04BCE">
        <w:rPr>
          <w:rFonts w:ascii="黑体" w:eastAsia="黑体" w:hAnsi="黑体" w:hint="eastAsia"/>
          <w:color w:val="000000"/>
          <w:sz w:val="32"/>
          <w:szCs w:val="32"/>
        </w:rPr>
        <w:t>单位</w:t>
      </w:r>
      <w:r w:rsidRPr="00C04BCE">
        <w:rPr>
          <w:rFonts w:ascii="黑体" w:eastAsia="黑体" w:hAnsi="黑体" w:hint="eastAsia"/>
          <w:color w:val="000000"/>
          <w:sz w:val="32"/>
          <w:szCs w:val="32"/>
        </w:rPr>
        <w:t>“三公”经费财政拨款预算说明</w:t>
      </w:r>
    </w:p>
    <w:p w:rsidR="00CF3FED" w:rsidRPr="00C04BCE" w:rsidRDefault="00CF3FED"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2021年“三公”经费财政拨款预算</w:t>
      </w:r>
      <w:r w:rsidR="00777221">
        <w:rPr>
          <w:rFonts w:ascii="仿宋_GB2312" w:eastAsia="仿宋_GB2312" w:hint="eastAsia"/>
          <w:color w:val="000000"/>
          <w:sz w:val="32"/>
          <w:szCs w:val="32"/>
        </w:rPr>
        <w:t>0.</w:t>
      </w:r>
      <w:r w:rsidR="00A30A23">
        <w:rPr>
          <w:rFonts w:ascii="仿宋_GB2312" w:eastAsia="仿宋_GB2312" w:hint="eastAsia"/>
          <w:color w:val="000000"/>
          <w:sz w:val="32"/>
          <w:szCs w:val="32"/>
        </w:rPr>
        <w:t>09</w:t>
      </w:r>
      <w:r w:rsidRPr="00C04BCE">
        <w:rPr>
          <w:rFonts w:ascii="仿宋_GB2312" w:eastAsia="仿宋_GB2312" w:hint="eastAsia"/>
          <w:color w:val="000000"/>
          <w:sz w:val="32"/>
          <w:szCs w:val="32"/>
        </w:rPr>
        <w:t>万元。其中：</w:t>
      </w:r>
    </w:p>
    <w:p w:rsidR="00CF3FED" w:rsidRPr="00C04BCE" w:rsidRDefault="00CF3FED"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1.因公出国（境）费用。2021年预算数</w:t>
      </w:r>
      <w:r w:rsidR="00777221">
        <w:rPr>
          <w:rFonts w:ascii="仿宋_GB2312" w:eastAsia="仿宋_GB2312" w:hint="eastAsia"/>
          <w:color w:val="000000"/>
          <w:sz w:val="32"/>
          <w:szCs w:val="32"/>
        </w:rPr>
        <w:t>0.00</w:t>
      </w:r>
      <w:r w:rsidRPr="00C04BCE">
        <w:rPr>
          <w:rFonts w:ascii="仿宋_GB2312" w:eastAsia="仿宋_GB2312" w:hint="eastAsia"/>
          <w:color w:val="000000"/>
          <w:sz w:val="32"/>
          <w:szCs w:val="32"/>
        </w:rPr>
        <w:t>万元。</w:t>
      </w:r>
    </w:p>
    <w:p w:rsidR="00CF3FED" w:rsidRPr="00C04BCE" w:rsidRDefault="00CF3FED"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2.公务接待费。2021年预算数</w:t>
      </w:r>
      <w:r w:rsidR="00777221">
        <w:rPr>
          <w:rFonts w:ascii="仿宋_GB2312" w:eastAsia="仿宋_GB2312" w:hint="eastAsia"/>
          <w:color w:val="000000"/>
          <w:sz w:val="32"/>
          <w:szCs w:val="32"/>
        </w:rPr>
        <w:t>0.</w:t>
      </w:r>
      <w:r w:rsidR="00A30A23">
        <w:rPr>
          <w:rFonts w:ascii="仿宋_GB2312" w:eastAsia="仿宋_GB2312" w:hint="eastAsia"/>
          <w:color w:val="000000"/>
          <w:sz w:val="32"/>
          <w:szCs w:val="32"/>
        </w:rPr>
        <w:t>09</w:t>
      </w:r>
      <w:r w:rsidRPr="00C04BCE">
        <w:rPr>
          <w:rFonts w:ascii="仿宋_GB2312" w:eastAsia="仿宋_GB2312" w:hint="eastAsia"/>
          <w:color w:val="000000"/>
          <w:sz w:val="32"/>
          <w:szCs w:val="32"/>
        </w:rPr>
        <w:t>万元，主要用于</w:t>
      </w:r>
      <w:r w:rsidR="00777221" w:rsidRPr="00451E01">
        <w:rPr>
          <w:rFonts w:ascii="仿宋_GB2312" w:eastAsia="仿宋_GB2312" w:hAnsi="Calibri" w:hint="eastAsia"/>
          <w:sz w:val="32"/>
          <w:szCs w:val="32"/>
        </w:rPr>
        <w:t>单位业务交流接待等方面</w:t>
      </w:r>
      <w:r w:rsidRPr="00C04BCE">
        <w:rPr>
          <w:rFonts w:ascii="仿宋_GB2312" w:eastAsia="仿宋_GB2312" w:hint="eastAsia"/>
          <w:color w:val="000000"/>
          <w:sz w:val="32"/>
          <w:szCs w:val="32"/>
        </w:rPr>
        <w:t>。</w:t>
      </w:r>
    </w:p>
    <w:p w:rsidR="00935BDD" w:rsidRPr="00935BDD" w:rsidRDefault="00935BDD" w:rsidP="00935BDD">
      <w:pPr>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3.公务用车购置和运行维护费。2021年预算数</w:t>
      </w:r>
      <w:r>
        <w:rPr>
          <w:rFonts w:ascii="仿宋_GB2312" w:eastAsia="仿宋_GB2312" w:hint="eastAsia"/>
          <w:color w:val="000000"/>
          <w:sz w:val="32"/>
          <w:szCs w:val="32"/>
        </w:rPr>
        <w:t>0.00</w:t>
      </w:r>
      <w:r w:rsidRPr="00C04BCE">
        <w:rPr>
          <w:rFonts w:ascii="仿宋_GB2312" w:eastAsia="仿宋_GB2312" w:hint="eastAsia"/>
          <w:color w:val="000000"/>
          <w:sz w:val="32"/>
          <w:szCs w:val="32"/>
        </w:rPr>
        <w:t>万元，其中，公务用车购置费2021年预算数</w:t>
      </w:r>
      <w:r>
        <w:rPr>
          <w:rFonts w:ascii="仿宋_GB2312" w:eastAsia="仿宋_GB2312" w:hint="eastAsia"/>
          <w:color w:val="000000"/>
          <w:sz w:val="32"/>
          <w:szCs w:val="32"/>
        </w:rPr>
        <w:t>0.00</w:t>
      </w:r>
      <w:r w:rsidRPr="00C04BCE">
        <w:rPr>
          <w:rFonts w:ascii="仿宋_GB2312" w:eastAsia="仿宋_GB2312" w:hint="eastAsia"/>
          <w:color w:val="000000"/>
          <w:sz w:val="32"/>
          <w:szCs w:val="32"/>
        </w:rPr>
        <w:t>万元，公务用车运行维护费2021年预算数</w:t>
      </w:r>
      <w:r>
        <w:rPr>
          <w:rFonts w:ascii="仿宋_GB2312" w:eastAsia="仿宋_GB2312" w:hint="eastAsia"/>
          <w:color w:val="000000"/>
          <w:sz w:val="32"/>
          <w:szCs w:val="32"/>
        </w:rPr>
        <w:t>0.00</w:t>
      </w:r>
      <w:r w:rsidRPr="00C04BCE">
        <w:rPr>
          <w:rFonts w:ascii="仿宋_GB2312" w:eastAsia="仿宋_GB2312" w:hint="eastAsia"/>
          <w:color w:val="000000"/>
          <w:sz w:val="32"/>
          <w:szCs w:val="32"/>
        </w:rPr>
        <w:t>万元，其中：公务用车燃油</w:t>
      </w:r>
      <w:r>
        <w:rPr>
          <w:rFonts w:ascii="仿宋_GB2312" w:eastAsia="仿宋_GB2312" w:hint="eastAsia"/>
          <w:color w:val="000000"/>
          <w:sz w:val="32"/>
          <w:szCs w:val="32"/>
        </w:rPr>
        <w:t>0.00</w:t>
      </w:r>
      <w:r w:rsidRPr="00C04BCE">
        <w:rPr>
          <w:rFonts w:ascii="仿宋_GB2312" w:eastAsia="仿宋_GB2312" w:hint="eastAsia"/>
          <w:color w:val="000000"/>
          <w:sz w:val="32"/>
          <w:szCs w:val="32"/>
        </w:rPr>
        <w:t>万元，公务用车维修</w:t>
      </w:r>
      <w:r>
        <w:rPr>
          <w:rFonts w:ascii="仿宋_GB2312" w:eastAsia="仿宋_GB2312" w:hint="eastAsia"/>
          <w:color w:val="000000"/>
          <w:sz w:val="32"/>
          <w:szCs w:val="32"/>
        </w:rPr>
        <w:t>0.00</w:t>
      </w:r>
      <w:r w:rsidRPr="00C04BCE">
        <w:rPr>
          <w:rFonts w:ascii="仿宋_GB2312" w:eastAsia="仿宋_GB2312" w:hint="eastAsia"/>
          <w:color w:val="000000"/>
          <w:sz w:val="32"/>
          <w:szCs w:val="32"/>
        </w:rPr>
        <w:t>万元，公务用车保险</w:t>
      </w:r>
      <w:r>
        <w:rPr>
          <w:rFonts w:ascii="仿宋_GB2312" w:eastAsia="仿宋_GB2312" w:hint="eastAsia"/>
          <w:color w:val="000000"/>
          <w:sz w:val="32"/>
          <w:szCs w:val="32"/>
        </w:rPr>
        <w:t>0.00</w:t>
      </w:r>
      <w:r w:rsidRPr="00C04BCE">
        <w:rPr>
          <w:rFonts w:ascii="仿宋_GB2312" w:eastAsia="仿宋_GB2312" w:hint="eastAsia"/>
          <w:color w:val="000000"/>
          <w:sz w:val="32"/>
          <w:szCs w:val="32"/>
        </w:rPr>
        <w:t>万元，其他</w:t>
      </w:r>
      <w:r>
        <w:rPr>
          <w:rFonts w:ascii="仿宋_GB2312" w:eastAsia="仿宋_GB2312" w:hint="eastAsia"/>
          <w:color w:val="000000"/>
          <w:sz w:val="32"/>
          <w:szCs w:val="32"/>
        </w:rPr>
        <w:t>0.00</w:t>
      </w:r>
      <w:r w:rsidRPr="00C04BCE">
        <w:rPr>
          <w:rFonts w:ascii="仿宋_GB2312" w:eastAsia="仿宋_GB2312" w:hint="eastAsia"/>
          <w:color w:val="000000"/>
          <w:sz w:val="32"/>
          <w:szCs w:val="32"/>
        </w:rPr>
        <w:t>万元。</w:t>
      </w:r>
    </w:p>
    <w:p w:rsidR="00CF3FED" w:rsidRPr="00C04BCE" w:rsidRDefault="00CF3FED" w:rsidP="00FA068B">
      <w:pPr>
        <w:snapToGrid w:val="0"/>
        <w:spacing w:line="520" w:lineRule="exact"/>
        <w:ind w:firstLineChars="200" w:firstLine="640"/>
        <w:rPr>
          <w:rFonts w:ascii="黑体" w:eastAsia="黑体" w:hAnsi="黑体"/>
          <w:color w:val="000000"/>
          <w:sz w:val="32"/>
          <w:szCs w:val="32"/>
        </w:rPr>
      </w:pPr>
      <w:r w:rsidRPr="00C04BCE">
        <w:rPr>
          <w:rFonts w:ascii="黑体" w:eastAsia="黑体" w:hAnsi="黑体" w:hint="eastAsia"/>
          <w:color w:val="000000"/>
          <w:sz w:val="32"/>
          <w:szCs w:val="32"/>
        </w:rPr>
        <w:t>五、其他情况说明</w:t>
      </w:r>
    </w:p>
    <w:p w:rsidR="00CF3FED" w:rsidRPr="00C04BCE" w:rsidRDefault="00CF3FED" w:rsidP="00FA068B">
      <w:pPr>
        <w:snapToGrid w:val="0"/>
        <w:spacing w:line="52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（一）政府采购预算说明</w:t>
      </w:r>
    </w:p>
    <w:p w:rsidR="00CF3FED" w:rsidRPr="00C04BCE" w:rsidRDefault="00CF3FED"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w:t>
      </w:r>
      <w:r w:rsidR="00777221" w:rsidRPr="00233EE6">
        <w:rPr>
          <w:rFonts w:ascii="仿宋_GB2312" w:eastAsia="仿宋_GB2312" w:hint="eastAsia"/>
          <w:color w:val="000000"/>
          <w:sz w:val="32"/>
          <w:szCs w:val="32"/>
        </w:rPr>
        <w:t>北京市文物局宣传教育中心</w:t>
      </w:r>
      <w:r w:rsidRPr="00C04BCE">
        <w:rPr>
          <w:rFonts w:ascii="仿宋_GB2312" w:eastAsia="仿宋_GB2312" w:hint="eastAsia"/>
          <w:color w:val="000000"/>
          <w:sz w:val="32"/>
          <w:szCs w:val="32"/>
        </w:rPr>
        <w:t>政府采购预算总额</w:t>
      </w:r>
      <w:r w:rsidR="00777221">
        <w:rPr>
          <w:rFonts w:ascii="仿宋_GB2312" w:eastAsia="仿宋_GB2312" w:hint="eastAsia"/>
          <w:color w:val="000000"/>
          <w:sz w:val="32"/>
          <w:szCs w:val="32"/>
        </w:rPr>
        <w:t>401.17</w:t>
      </w:r>
      <w:r w:rsidRPr="00C04BCE">
        <w:rPr>
          <w:rFonts w:ascii="仿宋_GB2312" w:eastAsia="仿宋_GB2312" w:hint="eastAsia"/>
          <w:color w:val="000000"/>
          <w:sz w:val="32"/>
          <w:szCs w:val="32"/>
        </w:rPr>
        <w:t>万元，其中：政府采购货物预算</w:t>
      </w:r>
      <w:r w:rsidR="00777221">
        <w:rPr>
          <w:rFonts w:ascii="仿宋_GB2312" w:eastAsia="仿宋_GB2312" w:hint="eastAsia"/>
          <w:color w:val="000000"/>
          <w:sz w:val="32"/>
          <w:szCs w:val="32"/>
        </w:rPr>
        <w:t>0.00</w:t>
      </w:r>
      <w:r w:rsidRPr="00C04BCE">
        <w:rPr>
          <w:rFonts w:ascii="仿宋_GB2312" w:eastAsia="仿宋_GB2312" w:hint="eastAsia"/>
          <w:color w:val="000000"/>
          <w:sz w:val="32"/>
          <w:szCs w:val="32"/>
        </w:rPr>
        <w:t>万元，政府采购工程预算</w:t>
      </w:r>
      <w:r w:rsidR="00777221">
        <w:rPr>
          <w:rFonts w:ascii="仿宋_GB2312" w:eastAsia="仿宋_GB2312" w:hint="eastAsia"/>
          <w:color w:val="000000"/>
          <w:sz w:val="32"/>
          <w:szCs w:val="32"/>
        </w:rPr>
        <w:t>0.00</w:t>
      </w:r>
      <w:r w:rsidRPr="00C04BCE">
        <w:rPr>
          <w:rFonts w:ascii="仿宋_GB2312" w:eastAsia="仿宋_GB2312" w:hint="eastAsia"/>
          <w:color w:val="000000"/>
          <w:sz w:val="32"/>
          <w:szCs w:val="32"/>
        </w:rPr>
        <w:t>万元，政府采购服务预算</w:t>
      </w:r>
      <w:r w:rsidR="00777221">
        <w:rPr>
          <w:rFonts w:ascii="仿宋_GB2312" w:eastAsia="仿宋_GB2312" w:hint="eastAsia"/>
          <w:color w:val="000000"/>
          <w:sz w:val="32"/>
          <w:szCs w:val="32"/>
        </w:rPr>
        <w:t>401.17</w:t>
      </w:r>
      <w:r w:rsidRPr="00C04BCE">
        <w:rPr>
          <w:rFonts w:ascii="仿宋_GB2312" w:eastAsia="仿宋_GB2312" w:hint="eastAsia"/>
          <w:color w:val="000000"/>
          <w:sz w:val="32"/>
          <w:szCs w:val="32"/>
        </w:rPr>
        <w:t>万元。</w:t>
      </w:r>
    </w:p>
    <w:p w:rsidR="00CF3FED" w:rsidRPr="00C04BCE" w:rsidRDefault="00CF3FED" w:rsidP="00FA068B">
      <w:pPr>
        <w:snapToGrid w:val="0"/>
        <w:spacing w:line="52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（二）政府购买服务预算说明</w:t>
      </w:r>
    </w:p>
    <w:p w:rsidR="00CF3FED" w:rsidRPr="00777221" w:rsidRDefault="00CF3FED" w:rsidP="00FA068B">
      <w:pPr>
        <w:snapToGrid w:val="0"/>
        <w:spacing w:line="520" w:lineRule="exact"/>
        <w:ind w:firstLineChars="200" w:firstLine="640"/>
        <w:rPr>
          <w:rFonts w:ascii="仿宋_GB2312" w:eastAsia="仿宋_GB2312"/>
          <w:color w:val="000000"/>
          <w:sz w:val="32"/>
          <w:szCs w:val="32"/>
        </w:rPr>
      </w:pPr>
      <w:r w:rsidRPr="00777221">
        <w:rPr>
          <w:rFonts w:ascii="仿宋_GB2312" w:eastAsia="仿宋_GB2312" w:hint="eastAsia"/>
          <w:color w:val="000000"/>
          <w:sz w:val="32"/>
          <w:szCs w:val="32"/>
        </w:rPr>
        <w:t>2021年</w:t>
      </w:r>
      <w:r w:rsidR="00777221" w:rsidRPr="00233EE6">
        <w:rPr>
          <w:rFonts w:ascii="仿宋_GB2312" w:eastAsia="仿宋_GB2312" w:hint="eastAsia"/>
          <w:color w:val="000000"/>
          <w:sz w:val="32"/>
          <w:szCs w:val="32"/>
        </w:rPr>
        <w:t>北京市文物局宣传教育中心</w:t>
      </w:r>
      <w:r w:rsidRPr="00777221">
        <w:rPr>
          <w:rFonts w:ascii="仿宋_GB2312" w:eastAsia="仿宋_GB2312" w:hint="eastAsia"/>
          <w:color w:val="000000"/>
          <w:sz w:val="32"/>
          <w:szCs w:val="32"/>
        </w:rPr>
        <w:t>政府购买服务预算总额</w:t>
      </w:r>
      <w:r w:rsidR="00777221" w:rsidRPr="00777221">
        <w:rPr>
          <w:rFonts w:ascii="仿宋_GB2312" w:eastAsia="仿宋_GB2312" w:hint="eastAsia"/>
          <w:color w:val="000000"/>
          <w:sz w:val="32"/>
          <w:szCs w:val="32"/>
        </w:rPr>
        <w:t>0.00</w:t>
      </w:r>
      <w:r w:rsidRPr="00777221">
        <w:rPr>
          <w:rFonts w:ascii="仿宋_GB2312" w:eastAsia="仿宋_GB2312" w:hint="eastAsia"/>
          <w:color w:val="000000"/>
          <w:sz w:val="32"/>
          <w:szCs w:val="32"/>
        </w:rPr>
        <w:t>万元。</w:t>
      </w:r>
    </w:p>
    <w:p w:rsidR="00CF3FED" w:rsidRPr="00C04BCE" w:rsidRDefault="00CF3FED" w:rsidP="00FA068B">
      <w:pPr>
        <w:snapToGrid w:val="0"/>
        <w:spacing w:line="52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（三）机关运行经费说明</w:t>
      </w:r>
    </w:p>
    <w:p w:rsidR="00CF3FED" w:rsidRPr="00C04BCE" w:rsidRDefault="00CF3FED" w:rsidP="00FA068B">
      <w:pPr>
        <w:snapToGrid w:val="0"/>
        <w:spacing w:line="520" w:lineRule="exact"/>
        <w:ind w:firstLineChars="200" w:firstLine="640"/>
        <w:rPr>
          <w:rFonts w:ascii="仿宋_GB2312" w:eastAsia="仿宋_GB2312"/>
          <w:color w:val="000000"/>
          <w:sz w:val="32"/>
          <w:szCs w:val="32"/>
        </w:rPr>
      </w:pPr>
      <w:r w:rsidRPr="00777221">
        <w:rPr>
          <w:rFonts w:ascii="仿宋_GB2312" w:eastAsia="仿宋_GB2312" w:hint="eastAsia"/>
          <w:color w:val="000000"/>
          <w:sz w:val="32"/>
          <w:szCs w:val="32"/>
        </w:rPr>
        <w:t>我单位不在机关运行经费统计范围之内</w:t>
      </w:r>
    </w:p>
    <w:p w:rsidR="00CF3FED" w:rsidRPr="00C04BCE" w:rsidRDefault="00CF3FED" w:rsidP="00FA068B">
      <w:pPr>
        <w:snapToGrid w:val="0"/>
        <w:spacing w:line="52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（四）项目支出绩效目标情况说明</w:t>
      </w:r>
    </w:p>
    <w:p w:rsidR="00CF3FED" w:rsidRPr="00C04BCE" w:rsidRDefault="00CF3FED"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2021年，</w:t>
      </w:r>
      <w:r w:rsidR="00777221" w:rsidRPr="00233EE6">
        <w:rPr>
          <w:rFonts w:ascii="仿宋_GB2312" w:eastAsia="仿宋_GB2312" w:hint="eastAsia"/>
          <w:color w:val="000000"/>
          <w:sz w:val="32"/>
          <w:szCs w:val="32"/>
        </w:rPr>
        <w:t>北京市文物局宣传教育中心</w:t>
      </w:r>
      <w:r w:rsidR="00777221">
        <w:rPr>
          <w:rFonts w:ascii="仿宋_GB2312" w:eastAsia="仿宋_GB2312" w:hint="eastAsia"/>
          <w:color w:val="000000"/>
          <w:sz w:val="32"/>
          <w:szCs w:val="32"/>
        </w:rPr>
        <w:t>填报绩效目标的预算项目3</w:t>
      </w:r>
      <w:r w:rsidRPr="00C04BCE">
        <w:rPr>
          <w:rFonts w:ascii="仿宋_GB2312" w:eastAsia="仿宋_GB2312" w:hint="eastAsia"/>
          <w:color w:val="000000"/>
          <w:sz w:val="32"/>
          <w:szCs w:val="32"/>
        </w:rPr>
        <w:t>个，占本</w:t>
      </w:r>
      <w:r w:rsidR="009E2D15" w:rsidRPr="00C04BCE">
        <w:rPr>
          <w:rFonts w:ascii="仿宋_GB2312" w:eastAsia="仿宋_GB2312" w:hint="eastAsia"/>
          <w:color w:val="000000"/>
          <w:sz w:val="32"/>
          <w:szCs w:val="32"/>
        </w:rPr>
        <w:t>单位</w:t>
      </w:r>
      <w:r w:rsidR="00777221">
        <w:rPr>
          <w:rFonts w:ascii="仿宋_GB2312" w:eastAsia="仿宋_GB2312" w:hint="eastAsia"/>
          <w:color w:val="000000"/>
          <w:sz w:val="32"/>
          <w:szCs w:val="32"/>
        </w:rPr>
        <w:t>全部预算项目3个的100.00</w:t>
      </w:r>
      <w:r w:rsidRPr="00C04BCE">
        <w:rPr>
          <w:rFonts w:ascii="仿宋_GB2312" w:eastAsia="仿宋_GB2312" w:hint="eastAsia"/>
          <w:color w:val="000000"/>
          <w:sz w:val="32"/>
          <w:szCs w:val="32"/>
        </w:rPr>
        <w:t>%。填报绩效目</w:t>
      </w:r>
      <w:r w:rsidRPr="00C04BCE">
        <w:rPr>
          <w:rFonts w:ascii="仿宋_GB2312" w:eastAsia="仿宋_GB2312" w:hint="eastAsia"/>
          <w:color w:val="000000"/>
          <w:sz w:val="32"/>
          <w:szCs w:val="32"/>
        </w:rPr>
        <w:lastRenderedPageBreak/>
        <w:t>标的项目支出预算</w:t>
      </w:r>
      <w:r w:rsidR="00777221">
        <w:rPr>
          <w:rFonts w:ascii="仿宋_GB2312" w:eastAsia="仿宋_GB2312" w:hint="eastAsia"/>
          <w:color w:val="000000"/>
          <w:sz w:val="32"/>
          <w:szCs w:val="32"/>
        </w:rPr>
        <w:t>576.21</w:t>
      </w:r>
      <w:r w:rsidRPr="00C04BCE">
        <w:rPr>
          <w:rFonts w:ascii="仿宋_GB2312" w:eastAsia="仿宋_GB2312" w:hint="eastAsia"/>
          <w:color w:val="000000"/>
          <w:sz w:val="32"/>
          <w:szCs w:val="32"/>
        </w:rPr>
        <w:t>万元，占本</w:t>
      </w:r>
      <w:r w:rsidR="009E2D15" w:rsidRPr="00C04BCE">
        <w:rPr>
          <w:rFonts w:ascii="仿宋_GB2312" w:eastAsia="仿宋_GB2312" w:hint="eastAsia"/>
          <w:color w:val="000000"/>
          <w:sz w:val="32"/>
          <w:szCs w:val="32"/>
        </w:rPr>
        <w:t>单位</w:t>
      </w:r>
      <w:r w:rsidR="00777221">
        <w:rPr>
          <w:rFonts w:ascii="仿宋_GB2312" w:eastAsia="仿宋_GB2312" w:hint="eastAsia"/>
          <w:color w:val="000000"/>
          <w:sz w:val="32"/>
          <w:szCs w:val="32"/>
        </w:rPr>
        <w:t>年初全部项目支出预算的100.00</w:t>
      </w:r>
      <w:r w:rsidRPr="00C04BCE">
        <w:rPr>
          <w:rFonts w:ascii="仿宋_GB2312" w:eastAsia="仿宋_GB2312" w:hint="eastAsia"/>
          <w:color w:val="000000"/>
          <w:sz w:val="32"/>
          <w:szCs w:val="32"/>
        </w:rPr>
        <w:t>%。</w:t>
      </w:r>
    </w:p>
    <w:p w:rsidR="00CF3FED" w:rsidRPr="00C04BCE" w:rsidRDefault="00CF3FED" w:rsidP="00FA068B">
      <w:pPr>
        <w:snapToGrid w:val="0"/>
        <w:spacing w:line="52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（五）重点行政事业性收费情况说明</w:t>
      </w:r>
    </w:p>
    <w:p w:rsidR="00CF3FED" w:rsidRPr="00777221" w:rsidRDefault="00CF3FED" w:rsidP="00FA068B">
      <w:pPr>
        <w:snapToGrid w:val="0"/>
        <w:spacing w:line="520" w:lineRule="exact"/>
        <w:ind w:firstLineChars="200" w:firstLine="640"/>
        <w:rPr>
          <w:rFonts w:ascii="仿宋_GB2312" w:eastAsia="仿宋_GB2312"/>
          <w:color w:val="000000"/>
          <w:sz w:val="32"/>
          <w:szCs w:val="32"/>
        </w:rPr>
      </w:pPr>
      <w:r w:rsidRPr="00777221">
        <w:rPr>
          <w:rFonts w:ascii="仿宋_GB2312" w:eastAsia="仿宋_GB2312" w:hint="eastAsia"/>
          <w:color w:val="000000"/>
          <w:sz w:val="32"/>
          <w:szCs w:val="32"/>
        </w:rPr>
        <w:t>本</w:t>
      </w:r>
      <w:r w:rsidR="00E35892" w:rsidRPr="00777221">
        <w:rPr>
          <w:rFonts w:ascii="仿宋_GB2312" w:eastAsia="仿宋_GB2312" w:hint="eastAsia"/>
          <w:color w:val="000000"/>
          <w:sz w:val="32"/>
          <w:szCs w:val="32"/>
        </w:rPr>
        <w:t>单位</w:t>
      </w:r>
      <w:r w:rsidRPr="00777221">
        <w:rPr>
          <w:rFonts w:ascii="仿宋_GB2312" w:eastAsia="仿宋_GB2312" w:hint="eastAsia"/>
          <w:color w:val="000000"/>
          <w:sz w:val="32"/>
          <w:szCs w:val="32"/>
        </w:rPr>
        <w:t>2021年无重点行政事业性收费</w:t>
      </w:r>
    </w:p>
    <w:p w:rsidR="00CF3FED" w:rsidRPr="00C04BCE" w:rsidRDefault="00CF3FED" w:rsidP="00FA068B">
      <w:pPr>
        <w:snapToGrid w:val="0"/>
        <w:spacing w:line="52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（六）国有资本经营预算财政拨款情况说明</w:t>
      </w:r>
    </w:p>
    <w:p w:rsidR="00CF3FED" w:rsidRPr="00777221" w:rsidRDefault="00CF3FED" w:rsidP="00FA068B">
      <w:pPr>
        <w:snapToGrid w:val="0"/>
        <w:spacing w:line="520" w:lineRule="exact"/>
        <w:ind w:firstLineChars="200" w:firstLine="640"/>
        <w:rPr>
          <w:rFonts w:ascii="仿宋_GB2312" w:eastAsia="仿宋_GB2312"/>
          <w:color w:val="000000"/>
          <w:sz w:val="32"/>
          <w:szCs w:val="32"/>
        </w:rPr>
      </w:pPr>
      <w:bookmarkStart w:id="0" w:name="_GoBack"/>
      <w:r w:rsidRPr="00777221">
        <w:rPr>
          <w:rFonts w:ascii="仿宋_GB2312" w:eastAsia="仿宋_GB2312" w:hint="eastAsia"/>
          <w:color w:val="000000"/>
          <w:sz w:val="32"/>
          <w:szCs w:val="32"/>
        </w:rPr>
        <w:t>本</w:t>
      </w:r>
      <w:r w:rsidR="008136D7" w:rsidRPr="00777221">
        <w:rPr>
          <w:rFonts w:ascii="仿宋_GB2312" w:eastAsia="仿宋_GB2312"/>
          <w:color w:val="000000"/>
          <w:sz w:val="32"/>
          <w:szCs w:val="32"/>
        </w:rPr>
        <w:t>单位</w:t>
      </w:r>
      <w:r w:rsidRPr="00777221">
        <w:rPr>
          <w:rFonts w:ascii="仿宋_GB2312" w:eastAsia="仿宋_GB2312" w:hint="eastAsia"/>
          <w:color w:val="000000"/>
          <w:sz w:val="32"/>
          <w:szCs w:val="32"/>
        </w:rPr>
        <w:t>2021年无国有资本经营预算财政拨款安排的预算</w:t>
      </w:r>
    </w:p>
    <w:bookmarkEnd w:id="0"/>
    <w:p w:rsidR="00CF3FED" w:rsidRPr="00C04BCE" w:rsidRDefault="00CF3FED" w:rsidP="00FA068B">
      <w:pPr>
        <w:snapToGrid w:val="0"/>
        <w:spacing w:line="520" w:lineRule="exact"/>
        <w:ind w:firstLineChars="200" w:firstLine="640"/>
        <w:rPr>
          <w:rFonts w:ascii="楷体_GB2312" w:eastAsia="楷体_GB2312"/>
          <w:color w:val="000000"/>
          <w:sz w:val="32"/>
          <w:szCs w:val="32"/>
        </w:rPr>
      </w:pPr>
      <w:r w:rsidRPr="00C04BCE">
        <w:rPr>
          <w:rFonts w:ascii="楷体_GB2312" w:eastAsia="楷体_GB2312" w:hint="eastAsia"/>
          <w:color w:val="000000"/>
          <w:sz w:val="32"/>
          <w:szCs w:val="32"/>
        </w:rPr>
        <w:t>（七）国有资产占用情况说明</w:t>
      </w:r>
    </w:p>
    <w:p w:rsidR="00023DE1" w:rsidRPr="00C04BCE" w:rsidRDefault="00CF3FED" w:rsidP="00FA068B">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截至2020年底，</w:t>
      </w:r>
      <w:r w:rsidR="00777221" w:rsidRPr="00233EE6">
        <w:rPr>
          <w:rFonts w:ascii="仿宋_GB2312" w:eastAsia="仿宋_GB2312" w:hint="eastAsia"/>
          <w:color w:val="000000"/>
          <w:sz w:val="32"/>
          <w:szCs w:val="32"/>
        </w:rPr>
        <w:t>北京市文物局宣传教育中心</w:t>
      </w:r>
      <w:r w:rsidRPr="00C04BCE">
        <w:rPr>
          <w:rFonts w:ascii="仿宋_GB2312" w:eastAsia="仿宋_GB2312" w:hint="eastAsia"/>
          <w:color w:val="000000"/>
          <w:sz w:val="32"/>
          <w:szCs w:val="32"/>
        </w:rPr>
        <w:t>共有车辆</w:t>
      </w:r>
      <w:r w:rsidR="00777221">
        <w:rPr>
          <w:rFonts w:ascii="仿宋_GB2312" w:eastAsia="仿宋_GB2312" w:hint="eastAsia"/>
          <w:color w:val="000000"/>
          <w:sz w:val="32"/>
          <w:szCs w:val="32"/>
        </w:rPr>
        <w:t>0</w:t>
      </w:r>
      <w:r w:rsidRPr="00C04BCE">
        <w:rPr>
          <w:rFonts w:ascii="仿宋_GB2312" w:eastAsia="仿宋_GB2312" w:hint="eastAsia"/>
          <w:color w:val="000000"/>
          <w:sz w:val="32"/>
          <w:szCs w:val="32"/>
        </w:rPr>
        <w:t>台，</w:t>
      </w:r>
      <w:r w:rsidR="00777221">
        <w:rPr>
          <w:rFonts w:ascii="仿宋_GB2312" w:eastAsia="仿宋_GB2312" w:hint="eastAsia"/>
          <w:color w:val="000000"/>
          <w:sz w:val="32"/>
          <w:szCs w:val="32"/>
        </w:rPr>
        <w:t>0.00</w:t>
      </w:r>
      <w:r w:rsidRPr="00C04BCE">
        <w:rPr>
          <w:rFonts w:ascii="仿宋_GB2312" w:eastAsia="仿宋_GB2312" w:hint="eastAsia"/>
          <w:color w:val="000000"/>
          <w:sz w:val="32"/>
          <w:szCs w:val="32"/>
        </w:rPr>
        <w:t>万元；单位价值50万元以上的通用设备</w:t>
      </w:r>
      <w:r w:rsidR="00777221">
        <w:rPr>
          <w:rFonts w:ascii="仿宋_GB2312" w:eastAsia="仿宋_GB2312" w:hint="eastAsia"/>
          <w:color w:val="000000"/>
          <w:sz w:val="32"/>
          <w:szCs w:val="32"/>
        </w:rPr>
        <w:t>0</w:t>
      </w:r>
      <w:r w:rsidRPr="00C04BCE">
        <w:rPr>
          <w:rFonts w:ascii="仿宋_GB2312" w:eastAsia="仿宋_GB2312" w:hint="eastAsia"/>
          <w:color w:val="000000"/>
          <w:sz w:val="32"/>
          <w:szCs w:val="32"/>
        </w:rPr>
        <w:t>台（套）、</w:t>
      </w:r>
      <w:r w:rsidR="00777221">
        <w:rPr>
          <w:rFonts w:ascii="仿宋_GB2312" w:eastAsia="仿宋_GB2312" w:hint="eastAsia"/>
          <w:color w:val="000000"/>
          <w:sz w:val="32"/>
          <w:szCs w:val="32"/>
        </w:rPr>
        <w:t>0.00</w:t>
      </w:r>
      <w:r w:rsidRPr="00C04BCE">
        <w:rPr>
          <w:rFonts w:ascii="仿宋_GB2312" w:eastAsia="仿宋_GB2312" w:hint="eastAsia"/>
          <w:color w:val="000000"/>
          <w:sz w:val="32"/>
          <w:szCs w:val="32"/>
        </w:rPr>
        <w:t>万元，单位价值100万元以上的专用设备</w:t>
      </w:r>
      <w:r w:rsidR="00777221">
        <w:rPr>
          <w:rFonts w:ascii="仿宋_GB2312" w:eastAsia="仿宋_GB2312" w:hint="eastAsia"/>
          <w:color w:val="000000"/>
          <w:sz w:val="32"/>
          <w:szCs w:val="32"/>
        </w:rPr>
        <w:t>0</w:t>
      </w:r>
      <w:r w:rsidRPr="00C04BCE">
        <w:rPr>
          <w:rFonts w:ascii="仿宋_GB2312" w:eastAsia="仿宋_GB2312" w:hint="eastAsia"/>
          <w:color w:val="000000"/>
          <w:sz w:val="32"/>
          <w:szCs w:val="32"/>
        </w:rPr>
        <w:t>台（套）、</w:t>
      </w:r>
      <w:r w:rsidR="00777221">
        <w:rPr>
          <w:rFonts w:ascii="仿宋_GB2312" w:eastAsia="仿宋_GB2312" w:hint="eastAsia"/>
          <w:color w:val="000000"/>
          <w:sz w:val="32"/>
          <w:szCs w:val="32"/>
        </w:rPr>
        <w:t>0.00</w:t>
      </w:r>
      <w:r w:rsidRPr="00C04BCE">
        <w:rPr>
          <w:rFonts w:ascii="仿宋_GB2312" w:eastAsia="仿宋_GB2312" w:hint="eastAsia"/>
          <w:color w:val="000000"/>
          <w:sz w:val="32"/>
          <w:szCs w:val="32"/>
        </w:rPr>
        <w:t>万元。</w:t>
      </w:r>
    </w:p>
    <w:p w:rsidR="00CF3FED" w:rsidRPr="00C04BCE" w:rsidRDefault="00CF3FED" w:rsidP="00FA068B">
      <w:pPr>
        <w:snapToGrid w:val="0"/>
        <w:spacing w:line="520" w:lineRule="exact"/>
        <w:ind w:firstLineChars="200" w:firstLine="640"/>
        <w:rPr>
          <w:rFonts w:ascii="仿宋_GB2312" w:eastAsia="仿宋_GB2312"/>
          <w:color w:val="000000"/>
          <w:sz w:val="32"/>
          <w:szCs w:val="32"/>
        </w:rPr>
      </w:pPr>
      <w:r w:rsidRPr="00C04BCE">
        <w:rPr>
          <w:rFonts w:ascii="黑体" w:eastAsia="黑体" w:hAnsi="黑体" w:hint="eastAsia"/>
          <w:color w:val="000000"/>
          <w:sz w:val="32"/>
          <w:szCs w:val="32"/>
        </w:rPr>
        <w:t>六、名词解释</w:t>
      </w:r>
    </w:p>
    <w:p w:rsidR="000A5124" w:rsidRPr="00C04BCE" w:rsidRDefault="000A5124" w:rsidP="000A5124">
      <w:pPr>
        <w:adjustRightInd w:val="0"/>
        <w:snapToGrid w:val="0"/>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基本支出：指为保障机构正常运转、完成日常工作任务而发生的人员支出和公用支出。</w:t>
      </w:r>
    </w:p>
    <w:p w:rsidR="000A5124" w:rsidRPr="00C04BCE" w:rsidRDefault="000A5124" w:rsidP="000A5124">
      <w:pPr>
        <w:adjustRightInd w:val="0"/>
        <w:snapToGrid w:val="0"/>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项目支出：指在基本支出之外为完成特定行政任务或事业发展目标所发生的支出。</w:t>
      </w:r>
    </w:p>
    <w:p w:rsidR="000A5124" w:rsidRPr="00C04BCE" w:rsidRDefault="000A5124" w:rsidP="000A5124">
      <w:pPr>
        <w:adjustRightInd w:val="0"/>
        <w:snapToGrid w:val="0"/>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rsidR="000A5124" w:rsidRPr="00C04BCE" w:rsidRDefault="000A5124" w:rsidP="000A5124">
      <w:pPr>
        <w:adjustRightInd w:val="0"/>
        <w:snapToGrid w:val="0"/>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0A5124" w:rsidRPr="00C04BCE" w:rsidRDefault="000A5124" w:rsidP="000A5124">
      <w:pPr>
        <w:adjustRightInd w:val="0"/>
        <w:snapToGrid w:val="0"/>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政府采购：各级国家机关、事业单位和团体组织，使用财政</w:t>
      </w:r>
      <w:r w:rsidRPr="00C04BCE">
        <w:rPr>
          <w:rFonts w:ascii="仿宋_GB2312" w:eastAsia="仿宋_GB2312" w:hint="eastAsia"/>
          <w:color w:val="000000"/>
          <w:sz w:val="32"/>
          <w:szCs w:val="32"/>
        </w:rPr>
        <w:lastRenderedPageBreak/>
        <w:t>性资金采购依法制定的集中采购目录以内的或者采购限额标准以上的货物、工程和服务的行为，是规范财政支出管理和强化预算约束的有效措施。</w:t>
      </w:r>
    </w:p>
    <w:p w:rsidR="000A5124" w:rsidRPr="00C04BCE" w:rsidRDefault="000A5124" w:rsidP="000A5124">
      <w:pPr>
        <w:adjustRightInd w:val="0"/>
        <w:snapToGrid w:val="0"/>
        <w:spacing w:line="56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政府购买服务：通过发挥市场机制作用，把政府直接提供的一部分公共服务事项以及政府履职所需要服务事项，按照一定的方式和程序，交由具备条件的社会力量和事业单位承担，并由政府根据合同约定向其支付费用。</w:t>
      </w:r>
    </w:p>
    <w:p w:rsidR="00CF3FED" w:rsidRPr="00C04BCE" w:rsidRDefault="00777221" w:rsidP="00FA068B">
      <w:pPr>
        <w:snapToGrid w:val="0"/>
        <w:spacing w:line="520" w:lineRule="exact"/>
        <w:ind w:firstLineChars="200" w:firstLine="640"/>
        <w:rPr>
          <w:rFonts w:ascii="仿宋_GB2312" w:eastAsia="仿宋_GB2312"/>
          <w:color w:val="000000"/>
          <w:sz w:val="32"/>
          <w:szCs w:val="32"/>
        </w:rPr>
      </w:pPr>
      <w:r>
        <w:rPr>
          <w:rFonts w:ascii="仿宋_GB2312" w:eastAsia="仿宋_GB2312"/>
          <w:color w:val="000000"/>
          <w:sz w:val="32"/>
          <w:szCs w:val="32"/>
        </w:rPr>
        <w:br w:type="page"/>
      </w:r>
    </w:p>
    <w:p w:rsidR="00CF3FED" w:rsidRPr="00C04BCE" w:rsidRDefault="00CF3FED" w:rsidP="00FA068B">
      <w:pPr>
        <w:snapToGrid w:val="0"/>
        <w:spacing w:line="520" w:lineRule="exact"/>
        <w:jc w:val="center"/>
        <w:rPr>
          <w:rFonts w:ascii="方正小标宋简体" w:eastAsia="方正小标宋简体"/>
          <w:color w:val="000000"/>
          <w:sz w:val="36"/>
          <w:szCs w:val="36"/>
        </w:rPr>
      </w:pPr>
      <w:r w:rsidRPr="00C04BCE">
        <w:rPr>
          <w:rFonts w:ascii="方正小标宋简体" w:eastAsia="方正小标宋简体" w:hint="eastAsia"/>
          <w:color w:val="000000"/>
          <w:sz w:val="36"/>
          <w:szCs w:val="36"/>
        </w:rPr>
        <w:lastRenderedPageBreak/>
        <w:t>第二部分  2021年</w:t>
      </w:r>
      <w:r w:rsidR="009E2D15" w:rsidRPr="00C04BCE">
        <w:rPr>
          <w:rFonts w:ascii="方正小标宋简体" w:eastAsia="方正小标宋简体" w:hint="eastAsia"/>
          <w:color w:val="000000"/>
          <w:sz w:val="36"/>
          <w:szCs w:val="36"/>
        </w:rPr>
        <w:t>单位</w:t>
      </w:r>
      <w:r w:rsidRPr="00C04BCE">
        <w:rPr>
          <w:rFonts w:ascii="方正小标宋简体" w:eastAsia="方正小标宋简体" w:hint="eastAsia"/>
          <w:color w:val="000000"/>
          <w:sz w:val="36"/>
          <w:szCs w:val="36"/>
        </w:rPr>
        <w:t>预算报表</w:t>
      </w:r>
    </w:p>
    <w:p w:rsidR="00AB52F1" w:rsidRDefault="00AB52F1" w:rsidP="00AB52F1">
      <w:pPr>
        <w:snapToGrid w:val="0"/>
        <w:spacing w:line="520" w:lineRule="exact"/>
        <w:ind w:firstLineChars="200" w:firstLine="640"/>
        <w:rPr>
          <w:rFonts w:ascii="仿宋_GB2312" w:eastAsia="仿宋_GB2312"/>
          <w:color w:val="000000"/>
          <w:sz w:val="32"/>
          <w:szCs w:val="32"/>
        </w:rPr>
      </w:pPr>
    </w:p>
    <w:p w:rsidR="00E36D60" w:rsidRPr="00AB52F1" w:rsidRDefault="00AB52F1" w:rsidP="00AB52F1">
      <w:pPr>
        <w:snapToGrid w:val="0"/>
        <w:spacing w:line="520" w:lineRule="exact"/>
        <w:ind w:firstLineChars="200" w:firstLine="640"/>
        <w:rPr>
          <w:rFonts w:ascii="仿宋_GB2312" w:eastAsia="仿宋_GB2312"/>
          <w:color w:val="000000"/>
          <w:sz w:val="32"/>
          <w:szCs w:val="32"/>
        </w:rPr>
      </w:pPr>
      <w:r w:rsidRPr="00C04BCE">
        <w:rPr>
          <w:rFonts w:ascii="仿宋_GB2312" w:eastAsia="仿宋_GB2312" w:hint="eastAsia"/>
          <w:color w:val="000000"/>
          <w:sz w:val="32"/>
          <w:szCs w:val="32"/>
        </w:rPr>
        <w:t>附件：</w:t>
      </w:r>
      <w:r>
        <w:rPr>
          <w:rFonts w:ascii="仿宋_GB2312" w:eastAsia="仿宋_GB2312" w:hint="eastAsia"/>
          <w:color w:val="000000"/>
          <w:sz w:val="32"/>
          <w:szCs w:val="32"/>
        </w:rPr>
        <w:t>北京市</w:t>
      </w:r>
      <w:r w:rsidR="00360876">
        <w:rPr>
          <w:rFonts w:ascii="仿宋_GB2312" w:eastAsia="仿宋_GB2312" w:hint="eastAsia"/>
          <w:color w:val="000000"/>
          <w:sz w:val="32"/>
          <w:szCs w:val="32"/>
        </w:rPr>
        <w:t>文物局宣传教育中心</w:t>
      </w:r>
      <w:r w:rsidRPr="00C04BCE">
        <w:rPr>
          <w:rFonts w:ascii="仿宋_GB2312" w:eastAsia="仿宋_GB2312" w:hint="eastAsia"/>
          <w:color w:val="000000"/>
          <w:sz w:val="32"/>
          <w:szCs w:val="32"/>
        </w:rPr>
        <w:t>单位2021年度单位预算报表</w:t>
      </w:r>
    </w:p>
    <w:sectPr w:rsidR="00E36D60" w:rsidRPr="00AB52F1" w:rsidSect="00B0524A">
      <w:footerReference w:type="even" r:id="rId6"/>
      <w:footerReference w:type="default" r:id="rId7"/>
      <w:pgSz w:w="11906" w:h="16838"/>
      <w:pgMar w:top="1911" w:right="1474" w:bottom="1882"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C1D" w:rsidRDefault="00CF0C1D" w:rsidP="008236A1">
      <w:r>
        <w:separator/>
      </w:r>
    </w:p>
  </w:endnote>
  <w:endnote w:type="continuationSeparator" w:id="1">
    <w:p w:rsidR="00CF0C1D" w:rsidRDefault="00CF0C1D" w:rsidP="00823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charset w:val="00"/>
    <w:family w:val="auto"/>
    <w:pitch w:val="variable"/>
    <w:sig w:usb0="00000000" w:usb1="00000000" w:usb2="00000000" w:usb3="00000000" w:csb0="0000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5855E3">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00B0524A"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2067A5" w:rsidRPr="002067A5">
          <w:rPr>
            <w:rFonts w:asciiTheme="minorEastAsia" w:eastAsiaTheme="minorEastAsia" w:hAnsiTheme="minorEastAsia"/>
            <w:noProof/>
            <w:sz w:val="28"/>
            <w:szCs w:val="28"/>
            <w:lang w:val="zh-CN"/>
          </w:rPr>
          <w:t>-</w:t>
        </w:r>
        <w:r w:rsidR="002067A5">
          <w:rPr>
            <w:rFonts w:asciiTheme="minorEastAsia" w:eastAsiaTheme="minorEastAsia" w:hAnsiTheme="minorEastAsia"/>
            <w:noProof/>
            <w:sz w:val="28"/>
            <w:szCs w:val="28"/>
          </w:rPr>
          <w:t xml:space="preserve"> 6 -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5855E3">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2067A5" w:rsidRPr="002067A5">
      <w:rPr>
        <w:rFonts w:ascii="宋体" w:hAnsi="宋体"/>
        <w:noProof/>
        <w:sz w:val="28"/>
        <w:szCs w:val="28"/>
        <w:lang w:val="zh-CN"/>
      </w:rPr>
      <w:t>-</w:t>
    </w:r>
    <w:r w:rsidR="002067A5">
      <w:rPr>
        <w:rFonts w:ascii="宋体" w:hAnsi="宋体"/>
        <w:noProof/>
        <w:sz w:val="28"/>
        <w:szCs w:val="28"/>
      </w:rPr>
      <w:t xml:space="preserve"> 5 -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C1D" w:rsidRDefault="00CF0C1D" w:rsidP="008236A1">
      <w:r>
        <w:separator/>
      </w:r>
    </w:p>
  </w:footnote>
  <w:footnote w:type="continuationSeparator" w:id="1">
    <w:p w:rsidR="00CF0C1D" w:rsidRDefault="00CF0C1D" w:rsidP="00823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662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3542B"/>
    <w:rsid w:val="00023DE1"/>
    <w:rsid w:val="0002589C"/>
    <w:rsid w:val="00035812"/>
    <w:rsid w:val="000A5124"/>
    <w:rsid w:val="000E1157"/>
    <w:rsid w:val="0014236C"/>
    <w:rsid w:val="0015457E"/>
    <w:rsid w:val="002067A5"/>
    <w:rsid w:val="00233EE6"/>
    <w:rsid w:val="00253F31"/>
    <w:rsid w:val="0027678F"/>
    <w:rsid w:val="00310344"/>
    <w:rsid w:val="00346FBE"/>
    <w:rsid w:val="00360876"/>
    <w:rsid w:val="00373F45"/>
    <w:rsid w:val="00374207"/>
    <w:rsid w:val="00393C40"/>
    <w:rsid w:val="003E5496"/>
    <w:rsid w:val="00445CB1"/>
    <w:rsid w:val="004512CE"/>
    <w:rsid w:val="00471CE7"/>
    <w:rsid w:val="0049089C"/>
    <w:rsid w:val="004A1265"/>
    <w:rsid w:val="004F4A9B"/>
    <w:rsid w:val="00546732"/>
    <w:rsid w:val="00576170"/>
    <w:rsid w:val="005855E3"/>
    <w:rsid w:val="00590693"/>
    <w:rsid w:val="005D2DBD"/>
    <w:rsid w:val="005D4542"/>
    <w:rsid w:val="00604AEE"/>
    <w:rsid w:val="00654509"/>
    <w:rsid w:val="006F0F34"/>
    <w:rsid w:val="006F343A"/>
    <w:rsid w:val="0071609B"/>
    <w:rsid w:val="00777221"/>
    <w:rsid w:val="0079211A"/>
    <w:rsid w:val="008136D7"/>
    <w:rsid w:val="008236A1"/>
    <w:rsid w:val="0083542B"/>
    <w:rsid w:val="0089797D"/>
    <w:rsid w:val="008A5D67"/>
    <w:rsid w:val="009030B7"/>
    <w:rsid w:val="00933270"/>
    <w:rsid w:val="00935BDD"/>
    <w:rsid w:val="00936C72"/>
    <w:rsid w:val="009753A9"/>
    <w:rsid w:val="009959C4"/>
    <w:rsid w:val="009B113D"/>
    <w:rsid w:val="009E2D15"/>
    <w:rsid w:val="00A30A23"/>
    <w:rsid w:val="00A7474F"/>
    <w:rsid w:val="00A867F7"/>
    <w:rsid w:val="00AB52F1"/>
    <w:rsid w:val="00AD75CF"/>
    <w:rsid w:val="00AF44AB"/>
    <w:rsid w:val="00B0524A"/>
    <w:rsid w:val="00B40FCE"/>
    <w:rsid w:val="00B750B5"/>
    <w:rsid w:val="00BF66AB"/>
    <w:rsid w:val="00C04BCE"/>
    <w:rsid w:val="00CB4A9F"/>
    <w:rsid w:val="00CB5F08"/>
    <w:rsid w:val="00CF0C1D"/>
    <w:rsid w:val="00CF3FED"/>
    <w:rsid w:val="00D06CE9"/>
    <w:rsid w:val="00DB0EA4"/>
    <w:rsid w:val="00DB3577"/>
    <w:rsid w:val="00DC6FFB"/>
    <w:rsid w:val="00E165B8"/>
    <w:rsid w:val="00E35892"/>
    <w:rsid w:val="00E36D60"/>
    <w:rsid w:val="00EA3D45"/>
    <w:rsid w:val="00ED18BA"/>
    <w:rsid w:val="00F01ED4"/>
    <w:rsid w:val="00F50749"/>
    <w:rsid w:val="00F623DF"/>
    <w:rsid w:val="00F63DC8"/>
    <w:rsid w:val="00F67734"/>
    <w:rsid w:val="00FA068B"/>
    <w:rsid w:val="00FB392C"/>
    <w:rsid w:val="00FF01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286</TotalTime>
  <Pages>9</Pages>
  <Words>509</Words>
  <Characters>2903</Characters>
  <Application>Microsoft Office Word</Application>
  <DocSecurity>0</DocSecurity>
  <Lines>24</Lines>
  <Paragraphs>6</Paragraphs>
  <ScaleCrop>false</ScaleCrop>
  <Company>Microsoft</Company>
  <LinksUpToDate>false</LinksUpToDate>
  <CharactersWithSpaces>3406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刘伟奇</dc:creator>
  <cp:keywords/>
  <dc:description/>
  <cp:lastModifiedBy>lenovo</cp:lastModifiedBy>
  <cp:revision>14</cp:revision>
  <cp:lastPrinted>2021-02-22T06:51:00Z</cp:lastPrinted>
  <dcterms:created xsi:type="dcterms:W3CDTF">2021-03-02T07:45:00Z</dcterms:created>
  <dcterms:modified xsi:type="dcterms:W3CDTF">2021-03-16T07:10:00Z</dcterms:modified>
</cp:coreProperties>
</file>