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6A1" w:rsidRPr="00776245" w:rsidRDefault="008236A1" w:rsidP="008236A1">
      <w:pPr>
        <w:tabs>
          <w:tab w:val="left" w:pos="6630"/>
        </w:tabs>
        <w:spacing w:line="360" w:lineRule="auto"/>
        <w:rPr>
          <w:rFonts w:ascii="黑体" w:eastAsia="黑体" w:hAnsi="黑体"/>
          <w:color w:val="000000"/>
          <w:sz w:val="32"/>
        </w:rPr>
      </w:pPr>
    </w:p>
    <w:p w:rsidR="008236A1" w:rsidRPr="00DB416C" w:rsidRDefault="00350A1D" w:rsidP="008236A1">
      <w:pPr>
        <w:spacing w:line="560" w:lineRule="exact"/>
        <w:jc w:val="center"/>
        <w:rPr>
          <w:rFonts w:ascii="仿宋_GB2312" w:eastAsia="仿宋_GB2312"/>
          <w:color w:val="000000"/>
          <w:sz w:val="32"/>
          <w:szCs w:val="32"/>
        </w:rPr>
      </w:pPr>
      <w:r w:rsidRPr="00DB416C">
        <w:rPr>
          <w:rFonts w:ascii="仿宋_GB2312" w:eastAsia="仿宋_GB2312" w:hint="eastAsia"/>
          <w:color w:val="000000"/>
          <w:sz w:val="32"/>
          <w:szCs w:val="32"/>
        </w:rPr>
        <w:t>北京文博交流馆</w:t>
      </w:r>
      <w:r w:rsidR="008236A1" w:rsidRPr="00DB416C">
        <w:rPr>
          <w:rFonts w:ascii="仿宋_GB2312" w:eastAsia="仿宋_GB2312" w:hint="eastAsia"/>
          <w:color w:val="000000"/>
          <w:sz w:val="32"/>
          <w:szCs w:val="32"/>
        </w:rPr>
        <w:t>2021年财政预算信息</w:t>
      </w:r>
    </w:p>
    <w:p w:rsidR="008236A1" w:rsidRPr="00DB416C" w:rsidRDefault="008236A1" w:rsidP="008236A1">
      <w:pPr>
        <w:spacing w:line="240" w:lineRule="exact"/>
        <w:jc w:val="center"/>
        <w:rPr>
          <w:rFonts w:ascii="仿宋_GB2312" w:eastAsia="仿宋_GB2312"/>
          <w:color w:val="000000"/>
          <w:sz w:val="32"/>
          <w:szCs w:val="32"/>
        </w:rPr>
      </w:pPr>
    </w:p>
    <w:p w:rsidR="008236A1" w:rsidRPr="00DB416C" w:rsidRDefault="008236A1" w:rsidP="008236A1">
      <w:pPr>
        <w:spacing w:line="560" w:lineRule="exact"/>
        <w:jc w:val="center"/>
        <w:rPr>
          <w:rFonts w:ascii="仿宋_GB2312" w:eastAsia="仿宋_GB2312"/>
          <w:color w:val="000000"/>
          <w:sz w:val="32"/>
          <w:szCs w:val="32"/>
        </w:rPr>
      </w:pPr>
      <w:r w:rsidRPr="00DB416C">
        <w:rPr>
          <w:rFonts w:ascii="仿宋_GB2312" w:eastAsia="仿宋_GB2312" w:hint="eastAsia"/>
          <w:color w:val="000000"/>
          <w:sz w:val="32"/>
          <w:szCs w:val="32"/>
        </w:rPr>
        <w:t>目   录</w:t>
      </w:r>
    </w:p>
    <w:p w:rsidR="008236A1" w:rsidRPr="00DB416C" w:rsidRDefault="008236A1" w:rsidP="008236A1">
      <w:pPr>
        <w:spacing w:line="240" w:lineRule="exact"/>
        <w:jc w:val="center"/>
        <w:rPr>
          <w:rFonts w:ascii="仿宋_GB2312" w:eastAsia="仿宋_GB2312"/>
          <w:color w:val="000000"/>
          <w:sz w:val="32"/>
          <w:szCs w:val="32"/>
        </w:rPr>
      </w:pPr>
    </w:p>
    <w:p w:rsidR="008236A1" w:rsidRPr="00DB416C" w:rsidRDefault="008236A1" w:rsidP="008236A1">
      <w:pPr>
        <w:spacing w:line="560" w:lineRule="exact"/>
        <w:rPr>
          <w:rFonts w:ascii="仿宋_GB2312" w:eastAsia="仿宋_GB2312"/>
          <w:color w:val="000000"/>
          <w:sz w:val="32"/>
          <w:szCs w:val="32"/>
        </w:rPr>
      </w:pPr>
      <w:r w:rsidRPr="00DB416C">
        <w:rPr>
          <w:rFonts w:ascii="仿宋_GB2312" w:eastAsia="仿宋_GB2312" w:hint="eastAsia"/>
          <w:color w:val="000000"/>
          <w:sz w:val="32"/>
          <w:szCs w:val="32"/>
        </w:rPr>
        <w:t>第一部分2021年度</w:t>
      </w:r>
      <w:r w:rsidR="009E2D15" w:rsidRPr="00DB416C">
        <w:rPr>
          <w:rFonts w:ascii="仿宋_GB2312" w:eastAsia="仿宋_GB2312" w:hint="eastAsia"/>
          <w:color w:val="000000"/>
          <w:sz w:val="32"/>
          <w:szCs w:val="32"/>
        </w:rPr>
        <w:t>单位</w:t>
      </w:r>
      <w:r w:rsidRPr="00DB416C">
        <w:rPr>
          <w:rFonts w:ascii="仿宋_GB2312" w:eastAsia="仿宋_GB2312" w:hint="eastAsia"/>
          <w:color w:val="000000"/>
          <w:sz w:val="32"/>
          <w:szCs w:val="32"/>
        </w:rPr>
        <w:t>预算情况说明</w:t>
      </w:r>
    </w:p>
    <w:p w:rsidR="008236A1" w:rsidRPr="00DB416C" w:rsidRDefault="008236A1" w:rsidP="008236A1">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一、</w:t>
      </w:r>
      <w:r w:rsidR="009E2D15" w:rsidRPr="00DB416C">
        <w:rPr>
          <w:rFonts w:ascii="仿宋_GB2312" w:eastAsia="仿宋_GB2312" w:hint="eastAsia"/>
          <w:color w:val="000000"/>
          <w:sz w:val="32"/>
          <w:szCs w:val="32"/>
        </w:rPr>
        <w:t>单位</w:t>
      </w:r>
      <w:r w:rsidRPr="00DB416C">
        <w:rPr>
          <w:rFonts w:ascii="仿宋_GB2312" w:eastAsia="仿宋_GB2312" w:hint="eastAsia"/>
          <w:color w:val="000000"/>
          <w:sz w:val="32"/>
          <w:szCs w:val="32"/>
        </w:rPr>
        <w:t>基本情况</w:t>
      </w:r>
    </w:p>
    <w:p w:rsidR="008236A1" w:rsidRPr="00DB416C" w:rsidRDefault="008236A1" w:rsidP="008236A1">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二、2021年收入及支出总体情况</w:t>
      </w:r>
    </w:p>
    <w:p w:rsidR="008236A1" w:rsidRPr="00DB416C" w:rsidRDefault="008236A1" w:rsidP="008236A1">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三、主要支出情况</w:t>
      </w:r>
    </w:p>
    <w:p w:rsidR="008236A1" w:rsidRPr="00DB416C" w:rsidRDefault="008236A1" w:rsidP="008236A1">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四、</w:t>
      </w:r>
      <w:r w:rsidR="009E2D15" w:rsidRPr="00DB416C">
        <w:rPr>
          <w:rFonts w:ascii="仿宋_GB2312" w:eastAsia="仿宋_GB2312" w:hint="eastAsia"/>
          <w:color w:val="000000"/>
          <w:sz w:val="32"/>
          <w:szCs w:val="32"/>
        </w:rPr>
        <w:t>单位</w:t>
      </w:r>
      <w:r w:rsidRPr="00DB416C">
        <w:rPr>
          <w:rFonts w:ascii="仿宋_GB2312" w:eastAsia="仿宋_GB2312" w:hint="eastAsia"/>
          <w:color w:val="000000"/>
          <w:sz w:val="32"/>
          <w:szCs w:val="32"/>
        </w:rPr>
        <w:t>“三公”经费财政拨款预算说明</w:t>
      </w:r>
    </w:p>
    <w:p w:rsidR="008236A1" w:rsidRPr="00DB416C" w:rsidRDefault="008236A1" w:rsidP="008236A1">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五、其他情况说明</w:t>
      </w:r>
    </w:p>
    <w:p w:rsidR="008236A1" w:rsidRPr="00DB416C" w:rsidRDefault="008236A1" w:rsidP="008236A1">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六、名词解释</w:t>
      </w:r>
    </w:p>
    <w:p w:rsidR="008236A1" w:rsidRPr="00DB416C" w:rsidRDefault="008236A1" w:rsidP="008236A1">
      <w:pPr>
        <w:spacing w:line="560" w:lineRule="exact"/>
        <w:rPr>
          <w:rFonts w:ascii="仿宋_GB2312" w:eastAsia="仿宋_GB2312"/>
          <w:color w:val="000000"/>
          <w:sz w:val="32"/>
          <w:szCs w:val="32"/>
        </w:rPr>
      </w:pPr>
      <w:r w:rsidRPr="00DB416C">
        <w:rPr>
          <w:rFonts w:ascii="仿宋_GB2312" w:eastAsia="仿宋_GB2312" w:hint="eastAsia"/>
          <w:color w:val="000000"/>
          <w:sz w:val="32"/>
          <w:szCs w:val="32"/>
        </w:rPr>
        <w:t>第二部分2021年度</w:t>
      </w:r>
      <w:r w:rsidR="009E2D15" w:rsidRPr="00DB416C">
        <w:rPr>
          <w:rFonts w:ascii="仿宋_GB2312" w:eastAsia="仿宋_GB2312" w:hint="eastAsia"/>
          <w:color w:val="000000"/>
          <w:sz w:val="32"/>
          <w:szCs w:val="32"/>
        </w:rPr>
        <w:t>单位</w:t>
      </w:r>
      <w:r w:rsidRPr="00DB416C">
        <w:rPr>
          <w:rFonts w:ascii="仿宋_GB2312" w:eastAsia="仿宋_GB2312" w:hint="eastAsia"/>
          <w:color w:val="000000"/>
          <w:sz w:val="32"/>
          <w:szCs w:val="32"/>
        </w:rPr>
        <w:t>预算报表</w:t>
      </w:r>
    </w:p>
    <w:p w:rsidR="008236A1" w:rsidRPr="00DB416C"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一、收支总表</w:t>
      </w:r>
    </w:p>
    <w:p w:rsidR="008236A1" w:rsidRPr="00DB416C"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 xml:space="preserve">    二、收入总表    </w:t>
      </w:r>
    </w:p>
    <w:p w:rsidR="008236A1" w:rsidRPr="00DB416C"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 xml:space="preserve">    三、支出总表</w:t>
      </w:r>
    </w:p>
    <w:p w:rsidR="008236A1" w:rsidRPr="00DB416C"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 xml:space="preserve">    四、政府采购预算明细表</w:t>
      </w:r>
    </w:p>
    <w:p w:rsidR="008236A1" w:rsidRPr="00DB416C"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五、财政拨款收支总表</w:t>
      </w:r>
    </w:p>
    <w:p w:rsidR="008236A1" w:rsidRPr="00DB416C"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 xml:space="preserve">    六、一般公共预算支出表</w:t>
      </w:r>
    </w:p>
    <w:p w:rsidR="008236A1" w:rsidRPr="00DB416C" w:rsidRDefault="008236A1" w:rsidP="008236A1">
      <w:pPr>
        <w:autoSpaceDE w:val="0"/>
        <w:autoSpaceDN w:val="0"/>
        <w:adjustRightInd w:val="0"/>
        <w:spacing w:line="560" w:lineRule="exact"/>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 xml:space="preserve">    七、一般公共预算基本支出表</w:t>
      </w:r>
    </w:p>
    <w:p w:rsidR="008236A1" w:rsidRPr="00DB416C" w:rsidRDefault="00350A1D" w:rsidP="00B0524A">
      <w:pPr>
        <w:autoSpaceDE w:val="0"/>
        <w:autoSpaceDN w:val="0"/>
        <w:adjustRightInd w:val="0"/>
        <w:spacing w:line="560" w:lineRule="exact"/>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 xml:space="preserve">    </w:t>
      </w:r>
      <w:r w:rsidR="008236A1" w:rsidRPr="00DB416C">
        <w:rPr>
          <w:rFonts w:ascii="仿宋_GB2312" w:eastAsia="仿宋_GB2312" w:cs="宋体" w:hint="eastAsia"/>
          <w:color w:val="000000"/>
          <w:kern w:val="0"/>
          <w:sz w:val="32"/>
          <w:szCs w:val="32"/>
          <w:lang w:val="zh-CN"/>
        </w:rPr>
        <w:t>八、一般公共预算项目支出表</w:t>
      </w:r>
    </w:p>
    <w:p w:rsidR="008236A1" w:rsidRPr="00DB416C"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九、政府性基金预算支出表</w:t>
      </w:r>
    </w:p>
    <w:p w:rsidR="008236A1" w:rsidRPr="00DB416C"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十、国有资本经营预算支出表</w:t>
      </w:r>
    </w:p>
    <w:p w:rsidR="008236A1" w:rsidRPr="00DB416C" w:rsidRDefault="008236A1"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十</w:t>
      </w:r>
      <w:r w:rsidR="00CB5F08" w:rsidRPr="00DB416C">
        <w:rPr>
          <w:rFonts w:ascii="仿宋_GB2312" w:eastAsia="仿宋_GB2312" w:cs="宋体" w:hint="eastAsia"/>
          <w:color w:val="000000"/>
          <w:kern w:val="0"/>
          <w:sz w:val="32"/>
          <w:szCs w:val="32"/>
          <w:lang w:val="zh-CN"/>
        </w:rPr>
        <w:t>一</w:t>
      </w:r>
      <w:r w:rsidRPr="00DB416C">
        <w:rPr>
          <w:rFonts w:ascii="仿宋_GB2312" w:eastAsia="仿宋_GB2312" w:cs="宋体" w:hint="eastAsia"/>
          <w:color w:val="000000"/>
          <w:kern w:val="0"/>
          <w:sz w:val="32"/>
          <w:szCs w:val="32"/>
          <w:lang w:val="zh-CN"/>
        </w:rPr>
        <w:t>、</w:t>
      </w:r>
      <w:r w:rsidR="00C30F82" w:rsidRPr="00DB416C">
        <w:rPr>
          <w:rFonts w:ascii="仿宋_GB2312" w:eastAsia="仿宋_GB2312" w:cs="宋体" w:hint="eastAsia"/>
          <w:color w:val="000000"/>
          <w:kern w:val="0"/>
          <w:sz w:val="32"/>
          <w:szCs w:val="32"/>
          <w:lang w:val="zh-CN"/>
        </w:rPr>
        <w:t xml:space="preserve"> </w:t>
      </w:r>
      <w:r w:rsidRPr="00DB416C">
        <w:rPr>
          <w:rFonts w:ascii="仿宋_GB2312" w:eastAsia="仿宋_GB2312" w:cs="宋体" w:hint="eastAsia"/>
          <w:color w:val="000000"/>
          <w:kern w:val="0"/>
          <w:sz w:val="32"/>
          <w:szCs w:val="32"/>
          <w:lang w:val="zh-CN"/>
        </w:rPr>
        <w:t>“三公”经费</w:t>
      </w:r>
      <w:r w:rsidR="00C30F82" w:rsidRPr="00DB416C">
        <w:rPr>
          <w:rFonts w:ascii="仿宋_GB2312" w:eastAsia="仿宋_GB2312" w:cs="宋体" w:hint="eastAsia"/>
          <w:color w:val="000000"/>
          <w:kern w:val="0"/>
          <w:sz w:val="32"/>
          <w:szCs w:val="32"/>
          <w:lang w:val="zh-CN"/>
        </w:rPr>
        <w:t>财政拨款</w:t>
      </w:r>
      <w:r w:rsidRPr="00DB416C">
        <w:rPr>
          <w:rFonts w:ascii="仿宋_GB2312" w:eastAsia="仿宋_GB2312" w:cs="宋体" w:hint="eastAsia"/>
          <w:color w:val="000000"/>
          <w:kern w:val="0"/>
          <w:sz w:val="32"/>
          <w:szCs w:val="32"/>
          <w:lang w:val="zh-CN"/>
        </w:rPr>
        <w:t>表</w:t>
      </w:r>
    </w:p>
    <w:p w:rsidR="008236A1" w:rsidRPr="00DB416C" w:rsidRDefault="008236A1" w:rsidP="008236A1">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lastRenderedPageBreak/>
        <w:t>十</w:t>
      </w:r>
      <w:r w:rsidR="00CB5F08" w:rsidRPr="00DB416C">
        <w:rPr>
          <w:rFonts w:ascii="仿宋_GB2312" w:eastAsia="仿宋_GB2312" w:cs="宋体" w:hint="eastAsia"/>
          <w:color w:val="000000"/>
          <w:kern w:val="0"/>
          <w:sz w:val="32"/>
          <w:szCs w:val="32"/>
          <w:lang w:val="zh-CN"/>
        </w:rPr>
        <w:t>二</w:t>
      </w:r>
      <w:r w:rsidRPr="00DB416C">
        <w:rPr>
          <w:rFonts w:ascii="仿宋_GB2312" w:eastAsia="仿宋_GB2312" w:cs="宋体" w:hint="eastAsia"/>
          <w:color w:val="000000"/>
          <w:kern w:val="0"/>
          <w:sz w:val="32"/>
          <w:szCs w:val="32"/>
          <w:lang w:val="zh-CN"/>
        </w:rPr>
        <w:t>、政府购买服务预算明细表</w:t>
      </w:r>
    </w:p>
    <w:p w:rsidR="00B0524A" w:rsidRPr="00DB416C" w:rsidRDefault="007479CC"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r w:rsidRPr="00DB416C">
        <w:rPr>
          <w:rFonts w:ascii="仿宋_GB2312" w:eastAsia="仿宋_GB2312" w:cs="宋体" w:hint="eastAsia"/>
          <w:color w:val="000000"/>
          <w:kern w:val="0"/>
          <w:sz w:val="32"/>
          <w:szCs w:val="32"/>
          <w:lang w:val="zh-CN"/>
        </w:rPr>
        <w:t>十三、项目支出绩效目标申报表</w:t>
      </w: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B0524A" w:rsidRPr="00DB416C" w:rsidRDefault="00B0524A"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7479CC" w:rsidRPr="00DB416C" w:rsidRDefault="007479CC" w:rsidP="00C04BCE">
      <w:pPr>
        <w:autoSpaceDE w:val="0"/>
        <w:autoSpaceDN w:val="0"/>
        <w:adjustRightInd w:val="0"/>
        <w:spacing w:line="560" w:lineRule="exact"/>
        <w:ind w:firstLineChars="200" w:firstLine="640"/>
        <w:jc w:val="left"/>
        <w:rPr>
          <w:rFonts w:ascii="仿宋_GB2312" w:eastAsia="仿宋_GB2312" w:cs="宋体"/>
          <w:color w:val="000000"/>
          <w:kern w:val="0"/>
          <w:sz w:val="32"/>
          <w:szCs w:val="32"/>
          <w:lang w:val="zh-CN"/>
        </w:rPr>
      </w:pPr>
    </w:p>
    <w:p w:rsidR="001464BC" w:rsidRPr="00DB416C" w:rsidRDefault="001464BC" w:rsidP="00CF3FED">
      <w:pPr>
        <w:spacing w:line="560" w:lineRule="exact"/>
        <w:jc w:val="center"/>
        <w:rPr>
          <w:rFonts w:ascii="仿宋_GB2312" w:eastAsia="仿宋_GB2312"/>
          <w:color w:val="000000"/>
          <w:sz w:val="32"/>
          <w:szCs w:val="32"/>
        </w:rPr>
      </w:pPr>
    </w:p>
    <w:p w:rsidR="001464BC" w:rsidRPr="00DB416C" w:rsidRDefault="001464BC" w:rsidP="00CF3FED">
      <w:pPr>
        <w:spacing w:line="560" w:lineRule="exact"/>
        <w:jc w:val="center"/>
        <w:rPr>
          <w:rFonts w:ascii="仿宋_GB2312" w:eastAsia="仿宋_GB2312"/>
          <w:color w:val="000000"/>
          <w:sz w:val="32"/>
          <w:szCs w:val="32"/>
        </w:rPr>
      </w:pPr>
    </w:p>
    <w:p w:rsidR="00CF3FED" w:rsidRPr="00DB416C" w:rsidRDefault="00CF3FED" w:rsidP="00CF3FED">
      <w:pPr>
        <w:spacing w:line="560" w:lineRule="exact"/>
        <w:jc w:val="center"/>
        <w:rPr>
          <w:rFonts w:ascii="仿宋_GB2312" w:eastAsia="仿宋_GB2312" w:hAnsi="黑体"/>
          <w:color w:val="000000"/>
          <w:sz w:val="32"/>
          <w:szCs w:val="32"/>
        </w:rPr>
      </w:pPr>
      <w:r w:rsidRPr="00DB416C">
        <w:rPr>
          <w:rFonts w:ascii="仿宋_GB2312" w:eastAsia="仿宋_GB2312" w:hAnsi="黑体" w:hint="eastAsia"/>
          <w:color w:val="000000"/>
          <w:sz w:val="32"/>
          <w:szCs w:val="32"/>
        </w:rPr>
        <w:lastRenderedPageBreak/>
        <w:t>第一部分  2021年</w:t>
      </w:r>
      <w:r w:rsidR="00350A1D" w:rsidRPr="00DB416C">
        <w:rPr>
          <w:rFonts w:ascii="仿宋_GB2312" w:eastAsia="仿宋_GB2312" w:hAnsi="黑体" w:hint="eastAsia"/>
          <w:color w:val="000000"/>
          <w:sz w:val="32"/>
          <w:szCs w:val="32"/>
        </w:rPr>
        <w:t>北京文博交流馆</w:t>
      </w:r>
      <w:r w:rsidRPr="00DB416C">
        <w:rPr>
          <w:rFonts w:ascii="仿宋_GB2312" w:eastAsia="仿宋_GB2312" w:hAnsi="黑体" w:hint="eastAsia"/>
          <w:color w:val="000000"/>
          <w:sz w:val="32"/>
          <w:szCs w:val="32"/>
        </w:rPr>
        <w:t>预算情况说明</w:t>
      </w:r>
    </w:p>
    <w:p w:rsidR="00CF3FED" w:rsidRPr="00DB416C" w:rsidRDefault="00CF3FED" w:rsidP="00CF3FED">
      <w:pPr>
        <w:spacing w:line="360" w:lineRule="auto"/>
        <w:rPr>
          <w:rFonts w:ascii="仿宋_GB2312" w:eastAsia="仿宋_GB2312"/>
          <w:color w:val="000000"/>
          <w:sz w:val="32"/>
          <w:szCs w:val="32"/>
        </w:rPr>
      </w:pPr>
    </w:p>
    <w:p w:rsidR="00CF3FED" w:rsidRPr="00DB416C" w:rsidRDefault="00CF3FED" w:rsidP="00CE1F66">
      <w:pPr>
        <w:spacing w:line="560" w:lineRule="exact"/>
        <w:ind w:firstLineChars="200" w:firstLine="643"/>
        <w:rPr>
          <w:rFonts w:ascii="仿宋_GB2312" w:eastAsia="仿宋_GB2312" w:hAnsi="黑体"/>
          <w:b/>
          <w:color w:val="000000"/>
          <w:sz w:val="32"/>
          <w:szCs w:val="32"/>
        </w:rPr>
      </w:pPr>
      <w:r w:rsidRPr="00DB416C">
        <w:rPr>
          <w:rFonts w:ascii="仿宋_GB2312" w:eastAsia="仿宋_GB2312" w:hAnsi="黑体" w:hint="eastAsia"/>
          <w:b/>
          <w:color w:val="000000"/>
          <w:sz w:val="32"/>
          <w:szCs w:val="32"/>
        </w:rPr>
        <w:t>一、</w:t>
      </w:r>
      <w:r w:rsidR="009E2D15" w:rsidRPr="00DB416C">
        <w:rPr>
          <w:rFonts w:ascii="仿宋_GB2312" w:eastAsia="仿宋_GB2312" w:hAnsi="黑体" w:hint="eastAsia"/>
          <w:b/>
          <w:color w:val="000000"/>
          <w:sz w:val="32"/>
          <w:szCs w:val="32"/>
        </w:rPr>
        <w:t>单位</w:t>
      </w:r>
      <w:r w:rsidRPr="00DB416C">
        <w:rPr>
          <w:rFonts w:ascii="仿宋_GB2312" w:eastAsia="仿宋_GB2312" w:hAnsi="黑体" w:hint="eastAsia"/>
          <w:b/>
          <w:color w:val="000000"/>
          <w:sz w:val="32"/>
          <w:szCs w:val="32"/>
        </w:rPr>
        <w:t>基本情况</w:t>
      </w:r>
    </w:p>
    <w:p w:rsidR="00350A1D" w:rsidRPr="00170B10" w:rsidRDefault="00350A1D" w:rsidP="0081633B">
      <w:pPr>
        <w:spacing w:beforeLines="50"/>
        <w:ind w:firstLineChars="100" w:firstLine="321"/>
        <w:jc w:val="left"/>
        <w:rPr>
          <w:rFonts w:ascii="仿宋_GB2312" w:eastAsia="仿宋_GB2312" w:hAnsiTheme="majorEastAsia"/>
          <w:b/>
          <w:sz w:val="32"/>
          <w:szCs w:val="32"/>
        </w:rPr>
      </w:pPr>
      <w:r w:rsidRPr="00170B10">
        <w:rPr>
          <w:rFonts w:ascii="仿宋_GB2312" w:eastAsia="仿宋_GB2312" w:hAnsi="楷体" w:hint="eastAsia"/>
          <w:b/>
          <w:sz w:val="32"/>
          <w:szCs w:val="32"/>
        </w:rPr>
        <w:t>（一）单位机构设置、职责</w:t>
      </w:r>
    </w:p>
    <w:p w:rsidR="00642F9E" w:rsidRPr="00DB416C" w:rsidRDefault="00642F9E" w:rsidP="00642F9E">
      <w:pPr>
        <w:ind w:firstLineChars="200" w:firstLine="640"/>
        <w:rPr>
          <w:rFonts w:ascii="仿宋_GB2312" w:eastAsia="仿宋_GB2312" w:hAnsi="楷体"/>
          <w:sz w:val="32"/>
          <w:szCs w:val="32"/>
        </w:rPr>
      </w:pPr>
      <w:r w:rsidRPr="00DB416C">
        <w:rPr>
          <w:rFonts w:ascii="仿宋_GB2312" w:eastAsia="仿宋_GB2312" w:hAnsi="楷体" w:hint="eastAsia"/>
          <w:sz w:val="32"/>
          <w:szCs w:val="32"/>
        </w:rPr>
        <w:t>1．机构设置</w:t>
      </w:r>
    </w:p>
    <w:p w:rsidR="00350A1D" w:rsidRPr="00DB416C" w:rsidRDefault="00350A1D" w:rsidP="00350A1D">
      <w:pPr>
        <w:ind w:firstLineChars="200" w:firstLine="640"/>
        <w:rPr>
          <w:rFonts w:ascii="仿宋_GB2312" w:eastAsia="仿宋_GB2312" w:hAnsiTheme="majorEastAsia"/>
          <w:sz w:val="32"/>
          <w:szCs w:val="32"/>
        </w:rPr>
      </w:pPr>
      <w:r w:rsidRPr="00DB416C">
        <w:rPr>
          <w:rFonts w:ascii="仿宋_GB2312" w:eastAsia="仿宋_GB2312" w:hAnsiTheme="majorEastAsia" w:hint="eastAsia"/>
          <w:sz w:val="32"/>
          <w:szCs w:val="32"/>
        </w:rPr>
        <w:t>我馆为正处级公益一类事业单位，内设机构3个，分别为办公室、业务部、开放服务和安全保卫部，核定编制数为21</w:t>
      </w:r>
      <w:r w:rsidR="00763BB6" w:rsidRPr="00DB416C">
        <w:rPr>
          <w:rFonts w:ascii="仿宋_GB2312" w:eastAsia="仿宋_GB2312" w:hAnsiTheme="majorEastAsia" w:hint="eastAsia"/>
          <w:sz w:val="32"/>
          <w:szCs w:val="32"/>
        </w:rPr>
        <w:t>人</w:t>
      </w:r>
      <w:r w:rsidRPr="00DB416C">
        <w:rPr>
          <w:rFonts w:ascii="仿宋_GB2312" w:eastAsia="仿宋_GB2312" w:hAnsiTheme="majorEastAsia" w:hint="eastAsia"/>
          <w:sz w:val="32"/>
          <w:szCs w:val="32"/>
        </w:rPr>
        <w:t>，现实有19</w:t>
      </w:r>
      <w:r w:rsidR="00642F9E" w:rsidRPr="00DB416C">
        <w:rPr>
          <w:rFonts w:ascii="仿宋_GB2312" w:eastAsia="仿宋_GB2312" w:hAnsiTheme="majorEastAsia" w:hint="eastAsia"/>
          <w:sz w:val="32"/>
          <w:szCs w:val="32"/>
        </w:rPr>
        <w:t xml:space="preserve">人。 </w:t>
      </w:r>
    </w:p>
    <w:p w:rsidR="00350A1D" w:rsidRPr="00DB416C" w:rsidRDefault="00350A1D" w:rsidP="00350A1D">
      <w:pPr>
        <w:ind w:firstLineChars="200" w:firstLine="640"/>
        <w:rPr>
          <w:rFonts w:ascii="仿宋_GB2312" w:eastAsia="仿宋_GB2312" w:hAnsi="Calibri"/>
          <w:sz w:val="32"/>
          <w:szCs w:val="32"/>
        </w:rPr>
      </w:pPr>
      <w:r w:rsidRPr="00DB416C">
        <w:rPr>
          <w:rFonts w:ascii="仿宋_GB2312" w:eastAsia="仿宋_GB2312" w:hAnsi="Calibri" w:hint="eastAsia"/>
          <w:sz w:val="32"/>
          <w:szCs w:val="32"/>
        </w:rPr>
        <w:t>上级业务主管部门为北京市文物局。</w:t>
      </w:r>
    </w:p>
    <w:p w:rsidR="00350A1D" w:rsidRPr="00DB416C" w:rsidRDefault="00642F9E" w:rsidP="0081633B">
      <w:pPr>
        <w:spacing w:beforeLines="50"/>
        <w:ind w:firstLineChars="100" w:firstLine="320"/>
        <w:jc w:val="left"/>
        <w:rPr>
          <w:rFonts w:ascii="仿宋_GB2312" w:eastAsia="仿宋_GB2312" w:hAnsi="Calibri" w:cs="Times New Roman"/>
          <w:sz w:val="32"/>
          <w:szCs w:val="32"/>
        </w:rPr>
      </w:pPr>
      <w:r w:rsidRPr="00DB416C">
        <w:rPr>
          <w:rFonts w:ascii="仿宋_GB2312" w:eastAsia="仿宋_GB2312" w:hAnsi="Calibri" w:cs="Times New Roman" w:hint="eastAsia"/>
          <w:sz w:val="32"/>
          <w:szCs w:val="32"/>
        </w:rPr>
        <w:t xml:space="preserve">  2.</w:t>
      </w:r>
      <w:r w:rsidR="00350A1D" w:rsidRPr="00DB416C">
        <w:rPr>
          <w:rFonts w:ascii="仿宋_GB2312" w:eastAsia="仿宋_GB2312" w:hAnsi="Calibri" w:cs="Times New Roman" w:hint="eastAsia"/>
          <w:sz w:val="32"/>
          <w:szCs w:val="32"/>
        </w:rPr>
        <w:t>单位</w:t>
      </w:r>
      <w:r w:rsidR="00350A1D" w:rsidRPr="00DB416C">
        <w:rPr>
          <w:rFonts w:ascii="仿宋_GB2312" w:eastAsia="仿宋_GB2312" w:hint="eastAsia"/>
          <w:sz w:val="32"/>
          <w:szCs w:val="32"/>
        </w:rPr>
        <w:t>职能</w:t>
      </w:r>
      <w:r w:rsidR="00350A1D" w:rsidRPr="00DB416C">
        <w:rPr>
          <w:rFonts w:ascii="仿宋_GB2312" w:eastAsia="仿宋_GB2312" w:hAnsi="Calibri" w:cs="Times New Roman" w:hint="eastAsia"/>
          <w:sz w:val="32"/>
          <w:szCs w:val="32"/>
        </w:rPr>
        <w:t>：</w:t>
      </w:r>
      <w:r w:rsidRPr="00DB416C">
        <w:rPr>
          <w:rFonts w:ascii="仿宋_GB2312" w:eastAsia="仿宋_GB2312" w:hAnsi="Calibri" w:cs="Times New Roman" w:hint="eastAsia"/>
          <w:sz w:val="32"/>
          <w:szCs w:val="32"/>
        </w:rPr>
        <w:t xml:space="preserve"> </w:t>
      </w:r>
    </w:p>
    <w:p w:rsidR="00642F9E" w:rsidRPr="00DB416C" w:rsidRDefault="00AA5EB8"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（1）收藏展览文物，弘扬民族文化。</w:t>
      </w:r>
    </w:p>
    <w:p w:rsidR="00642F9E" w:rsidRPr="00DB416C" w:rsidRDefault="00347AC6"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（2）</w:t>
      </w:r>
      <w:r w:rsidR="00642F9E" w:rsidRPr="00DB416C">
        <w:rPr>
          <w:rFonts w:ascii="仿宋_GB2312" w:eastAsia="仿宋_GB2312" w:hAnsi="仿宋" w:hint="eastAsia"/>
          <w:sz w:val="32"/>
          <w:szCs w:val="32"/>
        </w:rPr>
        <w:t>博物馆日常开放接待、文物讲解、线上线下语音导览服务、售检票工作、博物馆环境及公共设施的维护等。</w:t>
      </w:r>
    </w:p>
    <w:p w:rsidR="00642F9E" w:rsidRPr="00DB416C" w:rsidRDefault="00347AC6"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（3）</w:t>
      </w:r>
      <w:r w:rsidR="00642F9E" w:rsidRPr="00DB416C">
        <w:rPr>
          <w:rFonts w:ascii="仿宋_GB2312" w:eastAsia="仿宋_GB2312" w:hAnsi="仿宋" w:hint="eastAsia"/>
          <w:sz w:val="32"/>
          <w:szCs w:val="32"/>
        </w:rPr>
        <w:t>文物征集、登编、修复、保管；智化寺古建筑保护和修缮；智化寺京音乐保护和传承；数字化保护；古树维护保养。</w:t>
      </w:r>
    </w:p>
    <w:p w:rsidR="00642F9E" w:rsidRPr="00DB416C" w:rsidRDefault="00347AC6"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（4）</w:t>
      </w:r>
      <w:r w:rsidR="00642F9E" w:rsidRPr="00DB416C">
        <w:rPr>
          <w:rFonts w:ascii="仿宋_GB2312" w:eastAsia="仿宋_GB2312" w:hAnsi="仿宋" w:hint="eastAsia"/>
          <w:sz w:val="32"/>
          <w:szCs w:val="32"/>
        </w:rPr>
        <w:t>博物馆研究、古代建筑研究、文物修复技术研究、藏品研究、非物质文化遗产研究、宫廷历史研究、佛教艺术研究；科研课题；图书出版等。</w:t>
      </w:r>
    </w:p>
    <w:p w:rsidR="00642F9E" w:rsidRPr="00DB416C" w:rsidRDefault="00347AC6"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（5）</w:t>
      </w:r>
      <w:r w:rsidR="00642F9E" w:rsidRPr="00DB416C">
        <w:rPr>
          <w:rFonts w:ascii="仿宋_GB2312" w:eastAsia="仿宋_GB2312" w:hAnsi="仿宋" w:hint="eastAsia"/>
          <w:sz w:val="32"/>
          <w:szCs w:val="32"/>
        </w:rPr>
        <w:t>博物馆基本陈列、博物馆临时展览及相关文化活动。</w:t>
      </w:r>
    </w:p>
    <w:p w:rsidR="00642F9E" w:rsidRPr="00DB416C" w:rsidRDefault="00347AC6"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（6）</w:t>
      </w:r>
      <w:r w:rsidR="00642F9E" w:rsidRPr="00DB416C">
        <w:rPr>
          <w:rFonts w:ascii="仿宋_GB2312" w:eastAsia="仿宋_GB2312" w:hAnsi="仿宋" w:hint="eastAsia"/>
          <w:sz w:val="32"/>
          <w:szCs w:val="32"/>
        </w:rPr>
        <w:t>博物馆网站、APP、微博、微信等宣传平台的运行维护；</w:t>
      </w:r>
      <w:r w:rsidR="00642F9E" w:rsidRPr="00DB416C">
        <w:rPr>
          <w:rFonts w:ascii="仿宋_GB2312" w:eastAsia="仿宋_GB2312" w:hAnsi="仿宋" w:hint="eastAsia"/>
          <w:sz w:val="32"/>
          <w:szCs w:val="32"/>
        </w:rPr>
        <w:lastRenderedPageBreak/>
        <w:t>文物宣传工作；博物馆社会教育、爱国主义教育、科普教育、研学活动；志愿者招募、培训、管理。</w:t>
      </w:r>
    </w:p>
    <w:p w:rsidR="00642F9E" w:rsidRPr="00DB416C" w:rsidRDefault="00347AC6"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（7）</w:t>
      </w:r>
      <w:r w:rsidR="00642F9E" w:rsidRPr="00DB416C">
        <w:rPr>
          <w:rFonts w:ascii="仿宋_GB2312" w:eastAsia="仿宋_GB2312" w:hAnsi="仿宋" w:hint="eastAsia"/>
          <w:sz w:val="32"/>
          <w:szCs w:val="32"/>
        </w:rPr>
        <w:t>博物馆文创品设计、版权登记、授权开发、销售。</w:t>
      </w:r>
    </w:p>
    <w:p w:rsidR="00642F9E" w:rsidRPr="00DB416C" w:rsidRDefault="00347AC6"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（8）</w:t>
      </w:r>
      <w:r w:rsidR="00642F9E" w:rsidRPr="00DB416C">
        <w:rPr>
          <w:rFonts w:ascii="仿宋_GB2312" w:eastAsia="仿宋_GB2312" w:hAnsi="仿宋" w:hint="eastAsia"/>
          <w:sz w:val="32"/>
          <w:szCs w:val="32"/>
        </w:rPr>
        <w:t>博物馆安保队伍建设、安防设施建设与维护、消防设施建设与维护、网络信息安全等。</w:t>
      </w:r>
    </w:p>
    <w:p w:rsidR="00642F9E" w:rsidRPr="00DB416C" w:rsidRDefault="00347AC6"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（9）</w:t>
      </w:r>
      <w:r w:rsidR="00642F9E" w:rsidRPr="00DB416C">
        <w:rPr>
          <w:rFonts w:ascii="仿宋_GB2312" w:eastAsia="仿宋_GB2312" w:hAnsi="仿宋" w:hint="eastAsia"/>
          <w:sz w:val="32"/>
          <w:szCs w:val="32"/>
        </w:rPr>
        <w:t>开展文博类文化交流活动、文化知识讲座、智化寺音乐展演及相关文化活动。</w:t>
      </w:r>
    </w:p>
    <w:p w:rsidR="00642F9E" w:rsidRPr="00DB416C" w:rsidRDefault="00347AC6" w:rsidP="00642F9E">
      <w:pPr>
        <w:ind w:firstLineChars="200" w:firstLine="640"/>
        <w:rPr>
          <w:rFonts w:ascii="仿宋_GB2312" w:eastAsia="仿宋_GB2312" w:hAnsi="仿宋"/>
          <w:sz w:val="32"/>
          <w:szCs w:val="32"/>
        </w:rPr>
      </w:pPr>
      <w:r w:rsidRPr="00DB416C">
        <w:rPr>
          <w:rFonts w:ascii="仿宋_GB2312" w:eastAsia="仿宋_GB2312" w:hAnsi="仿宋" w:hint="eastAsia"/>
          <w:sz w:val="32"/>
          <w:szCs w:val="32"/>
        </w:rPr>
        <w:t>（10）</w:t>
      </w:r>
      <w:r w:rsidR="00642F9E" w:rsidRPr="00DB416C">
        <w:rPr>
          <w:rFonts w:ascii="仿宋_GB2312" w:eastAsia="仿宋_GB2312" w:hAnsi="仿宋" w:hint="eastAsia"/>
          <w:sz w:val="32"/>
          <w:szCs w:val="32"/>
        </w:rPr>
        <w:t>保障博物馆运行所需的各类行政服务、人员管理、档案图书管理和后勤保障工作。</w:t>
      </w:r>
    </w:p>
    <w:p w:rsidR="00350A1D" w:rsidRPr="00170B10" w:rsidRDefault="00350A1D" w:rsidP="00170B10">
      <w:pPr>
        <w:ind w:firstLineChars="200" w:firstLine="643"/>
        <w:rPr>
          <w:rFonts w:ascii="仿宋_GB2312" w:eastAsia="仿宋_GB2312"/>
          <w:b/>
          <w:sz w:val="32"/>
          <w:szCs w:val="32"/>
        </w:rPr>
      </w:pPr>
      <w:r w:rsidRPr="00170B10">
        <w:rPr>
          <w:rFonts w:ascii="仿宋_GB2312" w:eastAsia="仿宋_GB2312" w:hAnsi="楷体" w:hint="eastAsia"/>
          <w:b/>
          <w:sz w:val="32"/>
          <w:szCs w:val="32"/>
        </w:rPr>
        <w:t>（二）人员构成情况</w:t>
      </w:r>
      <w:r w:rsidRPr="00170B10">
        <w:rPr>
          <w:rFonts w:ascii="仿宋_GB2312" w:eastAsia="仿宋_GB2312" w:hAnsi="楷体" w:hint="eastAsia"/>
          <w:b/>
          <w:sz w:val="32"/>
          <w:szCs w:val="32"/>
        </w:rPr>
        <w:tab/>
      </w:r>
    </w:p>
    <w:p w:rsidR="00350A1D" w:rsidRPr="00DB416C" w:rsidRDefault="00350A1D" w:rsidP="00350A1D">
      <w:pPr>
        <w:ind w:firstLineChars="200" w:firstLine="640"/>
        <w:rPr>
          <w:rFonts w:ascii="仿宋_GB2312" w:eastAsia="仿宋_GB2312"/>
          <w:sz w:val="32"/>
          <w:szCs w:val="32"/>
        </w:rPr>
      </w:pPr>
      <w:r w:rsidRPr="00DB416C">
        <w:rPr>
          <w:rFonts w:ascii="仿宋_GB2312" w:eastAsia="仿宋_GB2312" w:hint="eastAsia"/>
          <w:sz w:val="32"/>
          <w:szCs w:val="32"/>
        </w:rPr>
        <w:t>北京文博交流馆单位行政编制0人，实际0人；事业编制21人，实际19人；聘用人员（临时工）1人。</w:t>
      </w:r>
      <w:r w:rsidRPr="00DB416C">
        <w:rPr>
          <w:rFonts w:ascii="仿宋_GB2312" w:eastAsia="仿宋_GB2312" w:hint="eastAsia"/>
          <w:sz w:val="32"/>
          <w:szCs w:val="32"/>
        </w:rPr>
        <w:tab/>
      </w:r>
    </w:p>
    <w:p w:rsidR="00350A1D" w:rsidRPr="00DB416C" w:rsidRDefault="00350A1D" w:rsidP="00642F9E">
      <w:pPr>
        <w:rPr>
          <w:rFonts w:ascii="仿宋_GB2312" w:eastAsia="仿宋_GB2312"/>
          <w:sz w:val="32"/>
          <w:szCs w:val="32"/>
        </w:rPr>
      </w:pPr>
      <w:r w:rsidRPr="00DB416C">
        <w:rPr>
          <w:rFonts w:ascii="仿宋_GB2312" w:eastAsia="仿宋_GB2312" w:hint="eastAsia"/>
          <w:sz w:val="32"/>
          <w:szCs w:val="32"/>
        </w:rPr>
        <w:t xml:space="preserve">    离退休人员6人，其中：离休0人，退休6人。</w:t>
      </w:r>
    </w:p>
    <w:p w:rsidR="00CF3FED" w:rsidRPr="00DB416C" w:rsidRDefault="00CF3FED" w:rsidP="00CE1F66">
      <w:pPr>
        <w:spacing w:line="560" w:lineRule="exact"/>
        <w:ind w:firstLineChars="200" w:firstLine="643"/>
        <w:rPr>
          <w:rFonts w:ascii="仿宋_GB2312" w:eastAsia="仿宋_GB2312" w:hAnsi="黑体"/>
          <w:b/>
          <w:color w:val="000000"/>
          <w:sz w:val="32"/>
          <w:szCs w:val="32"/>
        </w:rPr>
      </w:pPr>
      <w:r w:rsidRPr="00DB416C">
        <w:rPr>
          <w:rFonts w:ascii="仿宋_GB2312" w:eastAsia="仿宋_GB2312" w:hAnsi="黑体" w:hint="eastAsia"/>
          <w:b/>
          <w:color w:val="000000"/>
          <w:sz w:val="32"/>
          <w:szCs w:val="32"/>
        </w:rPr>
        <w:t>二、2021年收入及支出总体情况</w:t>
      </w:r>
    </w:p>
    <w:p w:rsidR="00763BB6" w:rsidRPr="00DB416C" w:rsidRDefault="00763BB6" w:rsidP="00CE1F66">
      <w:pPr>
        <w:ind w:firstLineChars="200" w:firstLine="643"/>
        <w:rPr>
          <w:rFonts w:ascii="仿宋_GB2312" w:eastAsia="仿宋_GB2312" w:hAnsi="黑体"/>
          <w:b/>
          <w:sz w:val="32"/>
          <w:szCs w:val="32"/>
        </w:rPr>
      </w:pPr>
      <w:r w:rsidRPr="00DB416C">
        <w:rPr>
          <w:rFonts w:ascii="仿宋_GB2312" w:eastAsia="仿宋_GB2312" w:hAnsi="黑体" w:hint="eastAsia"/>
          <w:b/>
          <w:sz w:val="32"/>
          <w:szCs w:val="32"/>
        </w:rPr>
        <w:t>（一）收入预算说明</w:t>
      </w:r>
    </w:p>
    <w:p w:rsidR="00763BB6" w:rsidRPr="00DB416C" w:rsidRDefault="00763BB6" w:rsidP="00763BB6">
      <w:pPr>
        <w:ind w:firstLineChars="200" w:firstLine="640"/>
        <w:rPr>
          <w:rFonts w:ascii="仿宋_GB2312" w:eastAsia="仿宋_GB2312" w:hAnsi="黑体"/>
          <w:sz w:val="32"/>
          <w:szCs w:val="32"/>
        </w:rPr>
      </w:pPr>
      <w:r w:rsidRPr="00DB416C">
        <w:rPr>
          <w:rFonts w:ascii="仿宋_GB2312" w:eastAsia="仿宋_GB2312" w:hint="eastAsia"/>
          <w:sz w:val="32"/>
          <w:szCs w:val="32"/>
        </w:rPr>
        <w:t>2021年收入预算1133.36万元，</w:t>
      </w:r>
      <w:r w:rsidR="00164D66" w:rsidRPr="00DB416C">
        <w:rPr>
          <w:rFonts w:ascii="仿宋_GB2312" w:eastAsia="仿宋_GB2312" w:hint="eastAsia"/>
          <w:sz w:val="32"/>
          <w:szCs w:val="32"/>
        </w:rPr>
        <w:t>比2020年931.2万元增加202.17万元，增长21.71%</w:t>
      </w:r>
      <w:r w:rsidR="00A6775B" w:rsidRPr="00DB416C">
        <w:rPr>
          <w:rFonts w:ascii="仿宋_GB2312" w:eastAsia="仿宋_GB2312" w:hint="eastAsia"/>
          <w:sz w:val="32"/>
          <w:szCs w:val="32"/>
        </w:rPr>
        <w:t>，增加原因：新增安防工程项目</w:t>
      </w:r>
      <w:r w:rsidR="00164D66" w:rsidRPr="00DB416C">
        <w:rPr>
          <w:rFonts w:ascii="仿宋_GB2312" w:eastAsia="仿宋_GB2312" w:hint="eastAsia"/>
          <w:sz w:val="32"/>
          <w:szCs w:val="32"/>
        </w:rPr>
        <w:t>。</w:t>
      </w:r>
      <w:r w:rsidRPr="00DB416C">
        <w:rPr>
          <w:rFonts w:ascii="仿宋_GB2312" w:eastAsia="仿宋_GB2312" w:hint="eastAsia"/>
          <w:sz w:val="32"/>
          <w:szCs w:val="32"/>
        </w:rPr>
        <w:t>其中：财政拨款1113.36万元</w:t>
      </w:r>
      <w:r w:rsidR="00164D66" w:rsidRPr="00DB416C">
        <w:rPr>
          <w:rFonts w:ascii="仿宋_GB2312" w:eastAsia="仿宋_GB2312" w:hint="eastAsia"/>
          <w:sz w:val="32"/>
          <w:szCs w:val="32"/>
        </w:rPr>
        <w:t>,比2020年906.9万元增加206.47万元</w:t>
      </w:r>
      <w:r w:rsidRPr="00DB416C">
        <w:rPr>
          <w:rFonts w:ascii="仿宋_GB2312" w:eastAsia="仿宋_GB2312" w:hint="eastAsia"/>
          <w:sz w:val="32"/>
          <w:szCs w:val="32"/>
        </w:rPr>
        <w:t>；统筹使用结余资金安排预算0万元；其他资金20万元</w:t>
      </w:r>
      <w:r w:rsidR="00164D66" w:rsidRPr="00DB416C">
        <w:rPr>
          <w:rFonts w:ascii="仿宋_GB2312" w:eastAsia="仿宋_GB2312" w:hint="eastAsia"/>
          <w:sz w:val="32"/>
          <w:szCs w:val="32"/>
        </w:rPr>
        <w:t>,比2020年24万元减少4万元,</w:t>
      </w:r>
      <w:r w:rsidR="00A6775B" w:rsidRPr="00DB416C">
        <w:rPr>
          <w:rFonts w:ascii="仿宋_GB2312" w:eastAsia="仿宋_GB2312" w:hint="eastAsia"/>
          <w:sz w:val="32"/>
          <w:szCs w:val="32"/>
        </w:rPr>
        <w:t>减少原因：</w:t>
      </w:r>
      <w:r w:rsidR="00164D66" w:rsidRPr="00DB416C">
        <w:rPr>
          <w:rFonts w:ascii="仿宋_GB2312" w:eastAsia="仿宋_GB2312" w:hint="eastAsia"/>
          <w:sz w:val="32"/>
          <w:szCs w:val="32"/>
        </w:rPr>
        <w:t>预计</w:t>
      </w:r>
      <w:r w:rsidR="00F671BA" w:rsidRPr="00DB416C">
        <w:rPr>
          <w:rFonts w:ascii="仿宋_GB2312" w:eastAsia="仿宋_GB2312" w:hint="eastAsia"/>
          <w:sz w:val="32"/>
          <w:szCs w:val="32"/>
        </w:rPr>
        <w:t>安防工程</w:t>
      </w:r>
      <w:r w:rsidR="00164D66" w:rsidRPr="00DB416C">
        <w:rPr>
          <w:rFonts w:ascii="仿宋_GB2312" w:eastAsia="仿宋_GB2312" w:hint="eastAsia"/>
          <w:sz w:val="32"/>
          <w:szCs w:val="32"/>
        </w:rPr>
        <w:t>闭馆，门票收入减少。</w:t>
      </w:r>
    </w:p>
    <w:p w:rsidR="00763BB6" w:rsidRPr="00DB416C" w:rsidRDefault="00763BB6" w:rsidP="00763BB6">
      <w:pPr>
        <w:ind w:firstLineChars="200" w:firstLine="640"/>
        <w:rPr>
          <w:rFonts w:ascii="仿宋_GB2312" w:eastAsia="仿宋_GB2312"/>
          <w:sz w:val="32"/>
          <w:szCs w:val="32"/>
        </w:rPr>
      </w:pPr>
      <w:r w:rsidRPr="00DB416C">
        <w:rPr>
          <w:rFonts w:ascii="仿宋_GB2312" w:eastAsia="仿宋_GB2312" w:hint="eastAsia"/>
          <w:sz w:val="32"/>
          <w:szCs w:val="32"/>
        </w:rPr>
        <w:lastRenderedPageBreak/>
        <w:t>其他资金收入主要包括：</w:t>
      </w:r>
    </w:p>
    <w:p w:rsidR="00763BB6" w:rsidRPr="00DB416C" w:rsidRDefault="00763BB6" w:rsidP="00763BB6">
      <w:pPr>
        <w:ind w:firstLineChars="200" w:firstLine="640"/>
        <w:rPr>
          <w:rFonts w:ascii="仿宋_GB2312" w:eastAsia="仿宋_GB2312" w:hAnsi="Calibri"/>
          <w:sz w:val="32"/>
          <w:szCs w:val="32"/>
        </w:rPr>
      </w:pPr>
      <w:r w:rsidRPr="00DB416C">
        <w:rPr>
          <w:rFonts w:ascii="仿宋_GB2312" w:eastAsia="仿宋_GB2312" w:hAnsi="Calibri" w:hint="eastAsia"/>
          <w:sz w:val="32"/>
          <w:szCs w:val="32"/>
        </w:rPr>
        <w:t>事业收入：19万元（门票收入）</w:t>
      </w:r>
    </w:p>
    <w:p w:rsidR="00763BB6" w:rsidRPr="00DB416C" w:rsidRDefault="00763BB6" w:rsidP="00763BB6">
      <w:pPr>
        <w:ind w:firstLineChars="200" w:firstLine="640"/>
        <w:rPr>
          <w:rFonts w:ascii="仿宋_GB2312" w:eastAsia="仿宋_GB2312" w:hAnsi="Calibri"/>
          <w:sz w:val="32"/>
          <w:szCs w:val="32"/>
        </w:rPr>
      </w:pPr>
      <w:r w:rsidRPr="00DB416C">
        <w:rPr>
          <w:rFonts w:ascii="仿宋_GB2312" w:eastAsia="仿宋_GB2312" w:hAnsi="Calibri" w:hint="eastAsia"/>
          <w:sz w:val="32"/>
          <w:szCs w:val="32"/>
        </w:rPr>
        <w:t>其他收入：1万元（包括利息收入、捐款收入等）</w:t>
      </w:r>
    </w:p>
    <w:p w:rsidR="00593EC4" w:rsidRPr="00DB416C" w:rsidRDefault="006F6415" w:rsidP="00CE1F66">
      <w:pPr>
        <w:ind w:firstLineChars="200" w:firstLine="643"/>
        <w:rPr>
          <w:rFonts w:ascii="仿宋_GB2312" w:eastAsia="仿宋_GB2312" w:hAnsi="黑体"/>
          <w:b/>
          <w:sz w:val="32"/>
          <w:szCs w:val="32"/>
        </w:rPr>
      </w:pPr>
      <w:r w:rsidRPr="00DB416C">
        <w:rPr>
          <w:rFonts w:ascii="仿宋_GB2312" w:eastAsia="仿宋_GB2312" w:hAnsi="黑体" w:hint="eastAsia"/>
          <w:b/>
          <w:sz w:val="32"/>
          <w:szCs w:val="32"/>
        </w:rPr>
        <w:t>（二）支出预算说明</w:t>
      </w:r>
    </w:p>
    <w:p w:rsidR="00A6775B" w:rsidRPr="00DB416C" w:rsidRDefault="006F6415" w:rsidP="00A6775B">
      <w:pPr>
        <w:ind w:firstLineChars="250" w:firstLine="800"/>
        <w:rPr>
          <w:rFonts w:ascii="仿宋_GB2312" w:eastAsia="仿宋_GB2312" w:hAnsi="仿宋"/>
          <w:sz w:val="32"/>
          <w:szCs w:val="32"/>
        </w:rPr>
      </w:pPr>
      <w:r w:rsidRPr="00DB416C">
        <w:rPr>
          <w:rFonts w:ascii="仿宋_GB2312" w:eastAsia="仿宋_GB2312" w:hint="eastAsia"/>
          <w:sz w:val="32"/>
          <w:szCs w:val="32"/>
        </w:rPr>
        <w:t>1、基本支出预算565.43万元</w:t>
      </w:r>
      <w:r w:rsidR="00164D66" w:rsidRPr="00DB416C">
        <w:rPr>
          <w:rFonts w:ascii="仿宋_GB2312" w:eastAsia="仿宋_GB2312" w:hint="eastAsia"/>
          <w:sz w:val="32"/>
          <w:szCs w:val="32"/>
        </w:rPr>
        <w:t>,比2020年575.32万元减少9.9万元，下降1.72%</w:t>
      </w:r>
      <w:r w:rsidR="00A6775B" w:rsidRPr="00DB416C">
        <w:rPr>
          <w:rFonts w:ascii="仿宋_GB2312" w:eastAsia="仿宋_GB2312" w:hint="eastAsia"/>
          <w:sz w:val="32"/>
          <w:szCs w:val="32"/>
        </w:rPr>
        <w:t>，减少原因：落实政府过紧日子的要求，厉行勤俭节约，压缩一般性支出。</w:t>
      </w:r>
    </w:p>
    <w:p w:rsidR="006F6415" w:rsidRPr="0081633B" w:rsidRDefault="006F6415" w:rsidP="0081633B">
      <w:pPr>
        <w:widowControl/>
        <w:ind w:firstLineChars="200" w:firstLine="640"/>
        <w:jc w:val="left"/>
        <w:rPr>
          <w:rFonts w:ascii="仿宋_GB2312" w:eastAsia="仿宋_GB2312" w:hAnsi="宋体" w:cs="宋体"/>
          <w:sz w:val="32"/>
          <w:szCs w:val="32"/>
        </w:rPr>
      </w:pPr>
      <w:r w:rsidRPr="00DB416C">
        <w:rPr>
          <w:rFonts w:ascii="仿宋_GB2312" w:eastAsia="仿宋_GB2312" w:hint="eastAsia"/>
          <w:sz w:val="32"/>
          <w:szCs w:val="32"/>
        </w:rPr>
        <w:t>2、项目支出预算567.94万元，</w:t>
      </w:r>
      <w:r w:rsidR="00164D66" w:rsidRPr="00DB416C">
        <w:rPr>
          <w:rFonts w:ascii="仿宋_GB2312" w:eastAsia="仿宋_GB2312" w:hint="eastAsia"/>
          <w:sz w:val="32"/>
          <w:szCs w:val="32"/>
        </w:rPr>
        <w:t>比2020年355.87万元增加212.06万元，增长59.59%，</w:t>
      </w:r>
      <w:r w:rsidR="00A6775B" w:rsidRPr="00DB416C">
        <w:rPr>
          <w:rFonts w:ascii="仿宋_GB2312" w:eastAsia="仿宋_GB2312" w:hint="eastAsia"/>
          <w:sz w:val="32"/>
          <w:szCs w:val="32"/>
        </w:rPr>
        <w:t>增加原因：</w:t>
      </w:r>
      <w:r w:rsidR="0081633B">
        <w:rPr>
          <w:rFonts w:ascii="仿宋_GB2312" w:eastAsia="仿宋_GB2312" w:hint="eastAsia"/>
          <w:sz w:val="32"/>
          <w:szCs w:val="32"/>
        </w:rPr>
        <w:t>智化寺现有安防设施设备陈旧老化,</w:t>
      </w:r>
      <w:r w:rsidR="0081633B">
        <w:rPr>
          <w:rFonts w:ascii="仿宋_GB2312" w:eastAsia="仿宋_GB2312" w:hAnsi="宋体" w:cs="宋体" w:hint="eastAsia"/>
          <w:sz w:val="32"/>
          <w:szCs w:val="32"/>
        </w:rPr>
        <w:t>为</w:t>
      </w:r>
      <w:r w:rsidR="0081633B" w:rsidRPr="00DB416C">
        <w:rPr>
          <w:rFonts w:ascii="仿宋_GB2312" w:eastAsia="仿宋_GB2312" w:hAnsi="宋体" w:cs="宋体" w:hint="eastAsia"/>
          <w:sz w:val="32"/>
          <w:szCs w:val="32"/>
        </w:rPr>
        <w:t>提高安保和应急综合处置水平</w:t>
      </w:r>
      <w:r w:rsidR="0081633B">
        <w:rPr>
          <w:rFonts w:ascii="仿宋_GB2312" w:eastAsia="仿宋_GB2312" w:hAnsi="宋体" w:cs="宋体" w:hint="eastAsia"/>
          <w:sz w:val="32"/>
          <w:szCs w:val="32"/>
        </w:rPr>
        <w:t>,</w:t>
      </w:r>
      <w:r w:rsidR="0081633B" w:rsidRPr="0081633B">
        <w:rPr>
          <w:rFonts w:ascii="仿宋_GB2312" w:eastAsia="仿宋_GB2312" w:hAnsi="宋体" w:cs="宋体" w:hint="eastAsia"/>
          <w:sz w:val="32"/>
          <w:szCs w:val="32"/>
        </w:rPr>
        <w:t xml:space="preserve"> </w:t>
      </w:r>
      <w:r w:rsidR="0081633B">
        <w:rPr>
          <w:rFonts w:ascii="仿宋_GB2312" w:eastAsia="仿宋_GB2312" w:hAnsi="宋体" w:cs="宋体" w:hint="eastAsia"/>
          <w:sz w:val="32"/>
          <w:szCs w:val="32"/>
        </w:rPr>
        <w:t>对安防设施进行改造,确保智化寺文物古建安全。</w:t>
      </w:r>
    </w:p>
    <w:p w:rsidR="00CF3FED" w:rsidRPr="00DB416C" w:rsidRDefault="00CF3FED" w:rsidP="00CE1F66">
      <w:pPr>
        <w:spacing w:line="560" w:lineRule="exact"/>
        <w:ind w:firstLineChars="200" w:firstLine="643"/>
        <w:rPr>
          <w:rFonts w:ascii="仿宋_GB2312" w:eastAsia="仿宋_GB2312" w:hAnsi="黑体"/>
          <w:b/>
          <w:color w:val="000000"/>
          <w:sz w:val="32"/>
          <w:szCs w:val="32"/>
        </w:rPr>
      </w:pPr>
      <w:r w:rsidRPr="00DB416C">
        <w:rPr>
          <w:rFonts w:ascii="仿宋_GB2312" w:eastAsia="仿宋_GB2312" w:hAnsi="黑体" w:hint="eastAsia"/>
          <w:b/>
          <w:color w:val="000000"/>
          <w:sz w:val="32"/>
          <w:szCs w:val="32"/>
        </w:rPr>
        <w:t>三、主要支出情况</w:t>
      </w:r>
    </w:p>
    <w:p w:rsidR="00CF3FED" w:rsidRPr="00DB416C" w:rsidRDefault="009E2D15" w:rsidP="00CF3FED">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单位</w:t>
      </w:r>
      <w:r w:rsidR="00CF3FED" w:rsidRPr="00DB416C">
        <w:rPr>
          <w:rFonts w:ascii="仿宋_GB2312" w:eastAsia="仿宋_GB2312" w:hint="eastAsia"/>
          <w:color w:val="000000"/>
          <w:sz w:val="32"/>
          <w:szCs w:val="32"/>
        </w:rPr>
        <w:t>预算项目支出方向及主要情况。</w:t>
      </w:r>
    </w:p>
    <w:p w:rsidR="00962AC6" w:rsidRPr="00DB416C" w:rsidRDefault="009F65FB" w:rsidP="00EA15D0">
      <w:pPr>
        <w:widowControl/>
        <w:ind w:firstLineChars="200" w:firstLine="640"/>
        <w:jc w:val="left"/>
        <w:rPr>
          <w:rFonts w:ascii="仿宋_GB2312" w:eastAsia="仿宋_GB2312" w:hAnsi="ˎ̥" w:hint="eastAsia"/>
          <w:sz w:val="32"/>
          <w:szCs w:val="32"/>
        </w:rPr>
      </w:pPr>
      <w:r w:rsidRPr="00DB416C">
        <w:rPr>
          <w:rFonts w:ascii="仿宋_GB2312" w:eastAsia="仿宋_GB2312" w:hint="eastAsia"/>
          <w:color w:val="000000"/>
          <w:sz w:val="32"/>
          <w:szCs w:val="32"/>
        </w:rPr>
        <w:t>1.</w:t>
      </w:r>
      <w:r w:rsidRPr="00DB416C">
        <w:rPr>
          <w:rFonts w:ascii="仿宋_GB2312" w:eastAsia="仿宋_GB2312" w:hAnsi="ˎ̥" w:hint="eastAsia"/>
          <w:sz w:val="32"/>
          <w:szCs w:val="32"/>
        </w:rPr>
        <w:t xml:space="preserve"> 智化寺京音乐的传承和保护。</w:t>
      </w:r>
      <w:r w:rsidR="00EA15D0" w:rsidRPr="00DB416C">
        <w:rPr>
          <w:rFonts w:ascii="仿宋_GB2312" w:eastAsia="仿宋_GB2312" w:hAnsi="ˎ̥" w:hint="eastAsia"/>
          <w:sz w:val="32"/>
          <w:szCs w:val="32"/>
        </w:rPr>
        <w:t>智化寺京音乐为第一批国家级非物质文化遗产，</w:t>
      </w:r>
      <w:r w:rsidRPr="00DB416C">
        <w:rPr>
          <w:rFonts w:ascii="仿宋_GB2312" w:eastAsia="仿宋_GB2312" w:hAnsi="ˎ̥" w:hint="eastAsia"/>
          <w:sz w:val="32"/>
          <w:szCs w:val="32"/>
        </w:rPr>
        <w:t>北京文博交流馆</w:t>
      </w:r>
      <w:r w:rsidR="00EA15D0" w:rsidRPr="00DB416C">
        <w:rPr>
          <w:rFonts w:ascii="仿宋_GB2312" w:eastAsia="仿宋_GB2312" w:hAnsi="ˎ̥" w:hint="eastAsia"/>
          <w:sz w:val="32"/>
          <w:szCs w:val="32"/>
        </w:rPr>
        <w:t>负责</w:t>
      </w:r>
      <w:r w:rsidRPr="00DB416C">
        <w:rPr>
          <w:rFonts w:ascii="仿宋_GB2312" w:eastAsia="仿宋_GB2312" w:hAnsi="ˎ̥" w:hint="eastAsia"/>
          <w:sz w:val="32"/>
          <w:szCs w:val="32"/>
        </w:rPr>
        <w:t>智化寺京音乐的</w:t>
      </w:r>
      <w:r w:rsidR="00EA15D0" w:rsidRPr="00DB416C">
        <w:rPr>
          <w:rFonts w:ascii="仿宋_GB2312" w:eastAsia="仿宋_GB2312" w:hAnsi="ˎ̥" w:hint="eastAsia"/>
          <w:sz w:val="32"/>
          <w:szCs w:val="32"/>
        </w:rPr>
        <w:t>传承和保护工作，通过财政专项资金用于</w:t>
      </w:r>
      <w:r w:rsidRPr="00DB416C">
        <w:rPr>
          <w:rFonts w:ascii="仿宋_GB2312" w:eastAsia="仿宋_GB2312" w:hAnsi="ˎ̥" w:hint="eastAsia"/>
          <w:sz w:val="32"/>
          <w:szCs w:val="32"/>
        </w:rPr>
        <w:t>保障7位传承人的工资待遇和学习生活条件、缴纳社会保险，稳定传承队伍；</w:t>
      </w:r>
      <w:r w:rsidR="00EA15D0" w:rsidRPr="00DB416C">
        <w:rPr>
          <w:rFonts w:ascii="仿宋_GB2312" w:eastAsia="仿宋_GB2312" w:hAnsi="ˎ̥" w:hint="eastAsia"/>
          <w:sz w:val="32"/>
          <w:szCs w:val="32"/>
        </w:rPr>
        <w:t>做好馆内外的展演宣传工作，</w:t>
      </w:r>
      <w:r w:rsidRPr="00DB416C">
        <w:rPr>
          <w:rFonts w:ascii="仿宋_GB2312" w:eastAsia="仿宋_GB2312" w:hAnsi="ˎ̥" w:hint="eastAsia"/>
          <w:sz w:val="32"/>
          <w:szCs w:val="32"/>
        </w:rPr>
        <w:t>每天在馆内定时对博物馆内观众讲解和展演2场，同时经常应邀到馆外进行展</w:t>
      </w:r>
      <w:r w:rsidR="00EA15D0" w:rsidRPr="00DB416C">
        <w:rPr>
          <w:rFonts w:ascii="仿宋_GB2312" w:eastAsia="仿宋_GB2312" w:hAnsi="ˎ̥" w:hint="eastAsia"/>
          <w:sz w:val="32"/>
          <w:szCs w:val="32"/>
        </w:rPr>
        <w:t>演工作；</w:t>
      </w:r>
      <w:r w:rsidRPr="00DB416C">
        <w:rPr>
          <w:rFonts w:ascii="仿宋_GB2312" w:eastAsia="仿宋_GB2312" w:hAnsi="ˎ̥" w:hint="eastAsia"/>
          <w:sz w:val="32"/>
          <w:szCs w:val="32"/>
        </w:rPr>
        <w:t>培养和培训志愿者学员，扩大展演队伍和传承范围；支持传承人馆对中小学、专业院校、社</w:t>
      </w:r>
      <w:r w:rsidRPr="00DB416C">
        <w:rPr>
          <w:rFonts w:ascii="仿宋_GB2312" w:eastAsia="仿宋_GB2312" w:hAnsi="ˎ̥" w:hint="eastAsia"/>
          <w:sz w:val="32"/>
          <w:szCs w:val="32"/>
        </w:rPr>
        <w:lastRenderedPageBreak/>
        <w:t>团进行传承教学；加强传承人韵唱、吹奏、抄谱、讲解、传承等5大基本功的练习，定期复习传统曲牌。</w:t>
      </w:r>
    </w:p>
    <w:p w:rsidR="006A42B1" w:rsidRPr="00DB416C" w:rsidRDefault="000675C6" w:rsidP="00AA5EB8">
      <w:pPr>
        <w:widowControl/>
        <w:ind w:firstLineChars="200" w:firstLine="640"/>
        <w:jc w:val="left"/>
        <w:rPr>
          <w:rFonts w:ascii="仿宋_GB2312" w:eastAsia="仿宋_GB2312" w:hAnsi="ˎ̥" w:hint="eastAsia"/>
          <w:sz w:val="32"/>
          <w:szCs w:val="32"/>
        </w:rPr>
      </w:pPr>
      <w:r w:rsidRPr="00DB416C">
        <w:rPr>
          <w:rFonts w:ascii="仿宋_GB2312" w:eastAsia="仿宋_GB2312" w:hAnsi="ˎ̥" w:hint="eastAsia"/>
          <w:sz w:val="32"/>
          <w:szCs w:val="32"/>
        </w:rPr>
        <w:t>2、</w:t>
      </w:r>
      <w:r w:rsidR="00C52676" w:rsidRPr="00DB416C">
        <w:rPr>
          <w:rFonts w:ascii="仿宋_GB2312" w:eastAsia="仿宋_GB2312" w:hAnsi="ˎ̥" w:hint="eastAsia"/>
          <w:sz w:val="32"/>
          <w:szCs w:val="32"/>
        </w:rPr>
        <w:t>北京文博交流馆2021年安保人员经费。</w:t>
      </w:r>
      <w:r w:rsidR="006A42B1" w:rsidRPr="00DB416C">
        <w:rPr>
          <w:rFonts w:ascii="仿宋_GB2312" w:eastAsia="仿宋_GB2312" w:hAnsi="ˎ̥" w:hint="eastAsia"/>
          <w:sz w:val="32"/>
          <w:szCs w:val="32"/>
        </w:rPr>
        <w:t>为了确保北京市内保存最完整的明代</w:t>
      </w:r>
      <w:r w:rsidRPr="00DB416C">
        <w:rPr>
          <w:rFonts w:ascii="仿宋_GB2312" w:eastAsia="仿宋_GB2312" w:hAnsi="ˎ̥" w:hint="eastAsia"/>
          <w:sz w:val="32"/>
          <w:szCs w:val="32"/>
        </w:rPr>
        <w:t>木结构古建</w:t>
      </w:r>
      <w:r w:rsidR="006A42B1" w:rsidRPr="00DB416C">
        <w:rPr>
          <w:rFonts w:ascii="仿宋_GB2312" w:eastAsia="仿宋_GB2312" w:hAnsi="ˎ̥" w:hint="eastAsia"/>
          <w:sz w:val="32"/>
          <w:szCs w:val="32"/>
        </w:rPr>
        <w:t>筑群和博物馆观众的安全，通过政府购买服务的方式建立一支统一管理、专业化的安保力量，较好的发挥“人防”的核心作用，使用人防、技防及物防三者有机的结合起来，充分发挥安全设施的防范效能，消除我馆安保力量不足的安全隐患，及时发挥处置各类突发安全事故，确保智化寺这座具有500多年历史的明代木结构建筑群的安全，提高博物馆消防工作水平；做好观众引导服务，确保安全隐患不进馆，为游客提供一个安全稳定的参观环境，提高博物馆的安全保障服务水平。</w:t>
      </w:r>
    </w:p>
    <w:p w:rsidR="00AA5EB8" w:rsidRPr="00DB416C" w:rsidRDefault="00AA5EB8" w:rsidP="00AA5EB8">
      <w:pPr>
        <w:widowControl/>
        <w:ind w:firstLineChars="200" w:firstLine="640"/>
        <w:jc w:val="left"/>
        <w:rPr>
          <w:rFonts w:ascii="仿宋_GB2312" w:eastAsia="仿宋_GB2312" w:hAnsi="宋体" w:cs="宋体"/>
          <w:sz w:val="32"/>
          <w:szCs w:val="32"/>
        </w:rPr>
      </w:pPr>
      <w:r w:rsidRPr="00DB416C">
        <w:rPr>
          <w:rFonts w:ascii="仿宋_GB2312" w:eastAsia="仿宋_GB2312" w:hAnsi="宋体" w:hint="eastAsia"/>
          <w:sz w:val="32"/>
          <w:szCs w:val="32"/>
        </w:rPr>
        <w:t>3</w:t>
      </w:r>
      <w:r w:rsidR="000675C6" w:rsidRPr="00DB416C">
        <w:rPr>
          <w:rFonts w:ascii="仿宋_GB2312" w:eastAsia="仿宋_GB2312" w:hAnsi="宋体" w:hint="eastAsia"/>
          <w:sz w:val="32"/>
          <w:szCs w:val="32"/>
        </w:rPr>
        <w:t>、</w:t>
      </w:r>
      <w:r w:rsidRPr="00DB416C">
        <w:rPr>
          <w:rFonts w:ascii="仿宋_GB2312" w:eastAsia="仿宋_GB2312" w:hAnsi="ˎ̥" w:hint="eastAsia"/>
          <w:sz w:val="32"/>
          <w:szCs w:val="32"/>
        </w:rPr>
        <w:t>智化寺安防工程。</w:t>
      </w:r>
      <w:r w:rsidR="00D131FF" w:rsidRPr="00DB416C">
        <w:rPr>
          <w:rFonts w:ascii="仿宋_GB2312" w:eastAsia="仿宋_GB2312" w:hAnsi="宋体" w:cs="宋体" w:hint="eastAsia"/>
          <w:sz w:val="32"/>
          <w:szCs w:val="32"/>
        </w:rPr>
        <w:t>为确保智化寺及附属文物的安全，提高安保和应急综合处置水平，消除安防系统中存在的安全隐患，根据国家高风险单位的要求和标准，急需提升自身防护能力，迫切需要建设一套先进、科学、完善的安防系统，在“技防”、“物防”、“人防”的协调下，对入侵盗窃、破坏的违法行为，及早发现，御敌于外，从而有效地防止文物被盗、被破坏的案件发生。</w:t>
      </w:r>
    </w:p>
    <w:p w:rsidR="00AA5EB8" w:rsidRPr="00DB416C" w:rsidRDefault="00AA5EB8" w:rsidP="00AA5EB8">
      <w:pPr>
        <w:widowControl/>
        <w:ind w:firstLineChars="200" w:firstLine="640"/>
        <w:jc w:val="left"/>
        <w:rPr>
          <w:rFonts w:ascii="仿宋_GB2312" w:eastAsia="仿宋_GB2312" w:hAnsi="宋体" w:cs="宋体"/>
          <w:sz w:val="32"/>
          <w:szCs w:val="32"/>
        </w:rPr>
      </w:pPr>
      <w:r w:rsidRPr="00DB416C">
        <w:rPr>
          <w:rFonts w:ascii="仿宋_GB2312" w:eastAsia="仿宋_GB2312" w:hAnsi="ˎ̥" w:hint="eastAsia"/>
          <w:sz w:val="32"/>
          <w:szCs w:val="32"/>
        </w:rPr>
        <w:t>4、</w:t>
      </w:r>
      <w:r w:rsidRPr="00DB416C">
        <w:rPr>
          <w:rFonts w:ascii="仿宋_GB2312" w:eastAsia="仿宋_GB2312" w:hAnsi="宋体" w:hint="eastAsia"/>
          <w:sz w:val="32"/>
          <w:szCs w:val="32"/>
        </w:rPr>
        <w:t>北京文博交流馆互联网接入费。为我馆日常办公提供网络保障服务，提高工作效率，</w:t>
      </w:r>
      <w:r w:rsidR="006A42B1" w:rsidRPr="00DB416C">
        <w:rPr>
          <w:rFonts w:ascii="仿宋_GB2312" w:eastAsia="仿宋_GB2312" w:hAnsi="宋体" w:hint="eastAsia"/>
          <w:sz w:val="32"/>
          <w:szCs w:val="32"/>
        </w:rPr>
        <w:t>改善参观体验。</w:t>
      </w:r>
    </w:p>
    <w:p w:rsidR="00085704" w:rsidRPr="00DB416C" w:rsidRDefault="00085704" w:rsidP="00D131FF">
      <w:pPr>
        <w:ind w:firstLineChars="200" w:firstLine="640"/>
        <w:contextualSpacing/>
        <w:mirrorIndents/>
        <w:rPr>
          <w:rFonts w:ascii="仿宋_GB2312" w:eastAsia="仿宋_GB2312" w:hAnsi="宋体" w:cs="宋体"/>
          <w:sz w:val="32"/>
          <w:szCs w:val="32"/>
        </w:rPr>
      </w:pPr>
      <w:r w:rsidRPr="00DB416C">
        <w:rPr>
          <w:rFonts w:ascii="仿宋_GB2312" w:eastAsia="仿宋_GB2312" w:hAnsi="宋体" w:cs="宋体" w:hint="eastAsia"/>
          <w:sz w:val="32"/>
          <w:szCs w:val="32"/>
        </w:rPr>
        <w:t>5、</w:t>
      </w:r>
      <w:r w:rsidR="00AA5EB8" w:rsidRPr="00DB416C">
        <w:rPr>
          <w:rFonts w:ascii="仿宋_GB2312" w:eastAsia="仿宋_GB2312" w:hAnsi="宋体" w:cs="宋体" w:hint="eastAsia"/>
          <w:sz w:val="32"/>
          <w:szCs w:val="32"/>
        </w:rPr>
        <w:t>智化寺明代彩画信息采集与仿真复原研究。</w:t>
      </w:r>
      <w:r w:rsidR="001013C0" w:rsidRPr="00DB416C">
        <w:rPr>
          <w:rFonts w:ascii="仿宋_GB2312" w:eastAsia="仿宋_GB2312" w:hAnsi="宋体" w:hint="eastAsia"/>
          <w:sz w:val="32"/>
          <w:szCs w:val="32"/>
        </w:rPr>
        <w:t>本课题以信</w:t>
      </w:r>
      <w:r w:rsidR="001013C0" w:rsidRPr="00DB416C">
        <w:rPr>
          <w:rFonts w:ascii="仿宋_GB2312" w:eastAsia="仿宋_GB2312" w:hAnsi="宋体" w:hint="eastAsia"/>
          <w:sz w:val="32"/>
          <w:szCs w:val="32"/>
        </w:rPr>
        <w:lastRenderedPageBreak/>
        <w:t>息采集为先导，对智化寺明代彩画的形制特点进行采集分析；通过使用激光3D扫描仪等数字化信息手段，无损采集彩画尺寸、比例，以及梵字和关键纹饰的精准数据；使用拉曼光谱仪、X射线荧光光谱仪、测色仪等现代化设备对彩画进行色谱分析、颜料成分分析；通过以上的各种信息的采集，获得明代彩画的空间矢量数据与色彩特征、材料成分特征、工艺特征等信息。以此为基础，进一步结合传统彩画工艺，对彩画进行样式与工艺材料复原研究，尝试恢复传统工艺，制作等比或缩比彩画复原样本，充分展示智化寺彩画的原有风貌。本研究将对建筑彩画遗产的保护、修复、展示与研究进行全新探索，初步解决遗产保护领域现代科技与传统工艺脱节的痼疾，促进二者的融合与共进，为新时代建筑遗产保护提供助力。</w:t>
      </w:r>
    </w:p>
    <w:p w:rsidR="00AA5EB8" w:rsidRPr="00DB416C" w:rsidRDefault="00AA5EB8" w:rsidP="00AA5EB8">
      <w:pPr>
        <w:ind w:firstLineChars="200" w:firstLine="640"/>
        <w:rPr>
          <w:rFonts w:ascii="仿宋_GB2312" w:eastAsia="仿宋_GB2312"/>
          <w:sz w:val="32"/>
          <w:szCs w:val="32"/>
        </w:rPr>
      </w:pPr>
      <w:r w:rsidRPr="00DB416C">
        <w:rPr>
          <w:rFonts w:ascii="仿宋_GB2312" w:eastAsia="仿宋_GB2312" w:hint="eastAsia"/>
          <w:sz w:val="32"/>
          <w:szCs w:val="32"/>
        </w:rPr>
        <w:t>针对上述支出方向，本单位预算项目支出主要安排：</w:t>
      </w:r>
    </w:p>
    <w:p w:rsidR="00AA5EB8" w:rsidRPr="00DB416C" w:rsidRDefault="00AA5EB8" w:rsidP="00AA5EB8">
      <w:pPr>
        <w:ind w:firstLineChars="200" w:firstLine="640"/>
        <w:rPr>
          <w:rFonts w:ascii="仿宋_GB2312" w:eastAsia="仿宋_GB2312"/>
          <w:sz w:val="32"/>
          <w:szCs w:val="32"/>
        </w:rPr>
      </w:pPr>
      <w:r w:rsidRPr="00DB416C">
        <w:rPr>
          <w:rFonts w:ascii="仿宋_GB2312" w:eastAsia="仿宋_GB2312" w:hint="eastAsia"/>
          <w:sz w:val="32"/>
          <w:szCs w:val="32"/>
        </w:rPr>
        <w:t>1、智化寺京音乐传承保护与展演工作65万元；</w:t>
      </w:r>
    </w:p>
    <w:p w:rsidR="00AA5EB8" w:rsidRPr="00DB416C" w:rsidRDefault="00AA5EB8" w:rsidP="00AA5EB8">
      <w:pPr>
        <w:ind w:firstLineChars="200" w:firstLine="640"/>
        <w:rPr>
          <w:rFonts w:ascii="仿宋_GB2312" w:eastAsia="仿宋_GB2312"/>
          <w:sz w:val="32"/>
          <w:szCs w:val="32"/>
        </w:rPr>
      </w:pPr>
      <w:r w:rsidRPr="00DB416C">
        <w:rPr>
          <w:rFonts w:ascii="仿宋_GB2312" w:eastAsia="仿宋_GB2312" w:hint="eastAsia"/>
          <w:sz w:val="32"/>
          <w:szCs w:val="32"/>
        </w:rPr>
        <w:t>2、北京文博交流馆2021年安保人员经费139.56万元；</w:t>
      </w:r>
    </w:p>
    <w:p w:rsidR="00AA5EB8" w:rsidRPr="00DB416C" w:rsidRDefault="00AA5EB8" w:rsidP="00AA5EB8">
      <w:pPr>
        <w:ind w:firstLineChars="200" w:firstLine="640"/>
        <w:contextualSpacing/>
        <w:mirrorIndents/>
        <w:rPr>
          <w:rFonts w:ascii="仿宋_GB2312" w:eastAsia="仿宋_GB2312"/>
          <w:sz w:val="32"/>
          <w:szCs w:val="32"/>
        </w:rPr>
      </w:pPr>
      <w:r w:rsidRPr="00DB416C">
        <w:rPr>
          <w:rFonts w:ascii="仿宋_GB2312" w:eastAsia="仿宋_GB2312" w:hint="eastAsia"/>
          <w:sz w:val="32"/>
          <w:szCs w:val="32"/>
        </w:rPr>
        <w:t>3、智化寺安防工程</w:t>
      </w:r>
      <w:r w:rsidRPr="00DB416C">
        <w:rPr>
          <w:rFonts w:ascii="仿宋_GB2312" w:eastAsia="仿宋_GB2312" w:hAnsi="宋体" w:cs="宋体" w:hint="eastAsia"/>
          <w:sz w:val="32"/>
          <w:szCs w:val="32"/>
        </w:rPr>
        <w:t>338</w:t>
      </w:r>
      <w:r w:rsidRPr="00DB416C">
        <w:rPr>
          <w:rFonts w:ascii="仿宋_GB2312" w:eastAsia="仿宋_GB2312" w:hint="eastAsia"/>
          <w:sz w:val="32"/>
          <w:szCs w:val="32"/>
        </w:rPr>
        <w:t>.3</w:t>
      </w:r>
      <w:r w:rsidR="003A2DCB" w:rsidRPr="00DB416C">
        <w:rPr>
          <w:rFonts w:ascii="仿宋_GB2312" w:eastAsia="仿宋_GB2312" w:hint="eastAsia"/>
          <w:sz w:val="32"/>
          <w:szCs w:val="32"/>
        </w:rPr>
        <w:t>6</w:t>
      </w:r>
      <w:r w:rsidRPr="00DB416C">
        <w:rPr>
          <w:rFonts w:ascii="仿宋_GB2312" w:eastAsia="仿宋_GB2312" w:hint="eastAsia"/>
          <w:sz w:val="32"/>
          <w:szCs w:val="32"/>
        </w:rPr>
        <w:t>万元；</w:t>
      </w:r>
    </w:p>
    <w:p w:rsidR="000675C6" w:rsidRPr="00DB416C" w:rsidRDefault="00AA5EB8" w:rsidP="00AA5EB8">
      <w:pPr>
        <w:ind w:firstLineChars="200" w:firstLine="640"/>
        <w:rPr>
          <w:rFonts w:ascii="仿宋_GB2312" w:eastAsia="仿宋_GB2312"/>
          <w:sz w:val="32"/>
          <w:szCs w:val="32"/>
        </w:rPr>
      </w:pPr>
      <w:r w:rsidRPr="00DB416C">
        <w:rPr>
          <w:rFonts w:ascii="仿宋_GB2312" w:eastAsia="仿宋_GB2312" w:hAnsi="宋体" w:hint="eastAsia"/>
          <w:sz w:val="32"/>
          <w:szCs w:val="32"/>
        </w:rPr>
        <w:t>4</w:t>
      </w:r>
      <w:r w:rsidRPr="00DB416C">
        <w:rPr>
          <w:rFonts w:ascii="仿宋_GB2312" w:eastAsia="仿宋_GB2312" w:hint="eastAsia"/>
          <w:sz w:val="32"/>
          <w:szCs w:val="32"/>
        </w:rPr>
        <w:t>、北京文博交流馆互联网接入费4.4万元；</w:t>
      </w:r>
    </w:p>
    <w:p w:rsidR="00AA5EB8" w:rsidRPr="00DB416C" w:rsidRDefault="00AA5EB8" w:rsidP="00AA5EB8">
      <w:pPr>
        <w:ind w:firstLineChars="200" w:firstLine="640"/>
        <w:rPr>
          <w:rFonts w:ascii="仿宋_GB2312" w:eastAsia="仿宋_GB2312" w:hAnsi="宋体"/>
          <w:sz w:val="32"/>
          <w:szCs w:val="32"/>
        </w:rPr>
      </w:pPr>
      <w:r w:rsidRPr="00DB416C">
        <w:rPr>
          <w:rFonts w:ascii="仿宋_GB2312" w:eastAsia="仿宋_GB2312" w:hint="eastAsia"/>
          <w:sz w:val="32"/>
          <w:szCs w:val="32"/>
        </w:rPr>
        <w:t>5、智化寺明代彩画信息采集与仿真复原研究20.62万元</w:t>
      </w:r>
      <w:r w:rsidRPr="00DB416C">
        <w:rPr>
          <w:rFonts w:ascii="仿宋_GB2312" w:eastAsia="仿宋_GB2312" w:hAnsi="宋体" w:hint="eastAsia"/>
          <w:sz w:val="32"/>
          <w:szCs w:val="32"/>
        </w:rPr>
        <w:t>。</w:t>
      </w:r>
    </w:p>
    <w:p w:rsidR="00CF3FED" w:rsidRPr="00DB416C" w:rsidRDefault="00CF3FED" w:rsidP="00CE1F66">
      <w:pPr>
        <w:spacing w:line="560" w:lineRule="exact"/>
        <w:ind w:firstLineChars="200" w:firstLine="643"/>
        <w:rPr>
          <w:rFonts w:ascii="仿宋_GB2312" w:eastAsia="仿宋_GB2312" w:hAnsi="黑体"/>
          <w:b/>
          <w:color w:val="000000"/>
          <w:sz w:val="32"/>
          <w:szCs w:val="32"/>
        </w:rPr>
      </w:pPr>
      <w:r w:rsidRPr="00DB416C">
        <w:rPr>
          <w:rFonts w:ascii="仿宋_GB2312" w:eastAsia="仿宋_GB2312" w:hAnsi="黑体" w:hint="eastAsia"/>
          <w:b/>
          <w:color w:val="000000"/>
          <w:sz w:val="32"/>
          <w:szCs w:val="32"/>
        </w:rPr>
        <w:t>四、</w:t>
      </w:r>
      <w:r w:rsidR="009E2D15" w:rsidRPr="00DB416C">
        <w:rPr>
          <w:rFonts w:ascii="仿宋_GB2312" w:eastAsia="仿宋_GB2312" w:hAnsi="黑体" w:hint="eastAsia"/>
          <w:b/>
          <w:color w:val="000000"/>
          <w:sz w:val="32"/>
          <w:szCs w:val="32"/>
        </w:rPr>
        <w:t>单位</w:t>
      </w:r>
      <w:r w:rsidRPr="00DB416C">
        <w:rPr>
          <w:rFonts w:ascii="仿宋_GB2312" w:eastAsia="仿宋_GB2312" w:hAnsi="黑体" w:hint="eastAsia"/>
          <w:b/>
          <w:color w:val="000000"/>
          <w:sz w:val="32"/>
          <w:szCs w:val="32"/>
        </w:rPr>
        <w:t>“三公”经费财政拨款预算说明</w:t>
      </w:r>
    </w:p>
    <w:p w:rsidR="00962AC6" w:rsidRPr="00DB416C" w:rsidRDefault="00962AC6" w:rsidP="00962AC6">
      <w:pPr>
        <w:ind w:firstLineChars="200" w:firstLine="640"/>
        <w:rPr>
          <w:rFonts w:ascii="仿宋_GB2312" w:eastAsia="仿宋_GB2312"/>
          <w:sz w:val="32"/>
          <w:szCs w:val="32"/>
        </w:rPr>
      </w:pPr>
      <w:r w:rsidRPr="00DB416C">
        <w:rPr>
          <w:rFonts w:ascii="仿宋_GB2312" w:eastAsia="仿宋_GB2312" w:hint="eastAsia"/>
          <w:sz w:val="32"/>
          <w:szCs w:val="32"/>
        </w:rPr>
        <w:t>2021年"三公经费"财政拨款预算2.83万元。其中：</w:t>
      </w:r>
    </w:p>
    <w:p w:rsidR="00962AC6" w:rsidRPr="00DB416C" w:rsidRDefault="00962AC6" w:rsidP="00962AC6">
      <w:pPr>
        <w:ind w:firstLineChars="200" w:firstLine="640"/>
        <w:rPr>
          <w:rFonts w:ascii="仿宋_GB2312" w:eastAsia="仿宋_GB2312" w:hAnsi="黑体"/>
          <w:sz w:val="32"/>
          <w:szCs w:val="32"/>
        </w:rPr>
      </w:pPr>
      <w:r w:rsidRPr="00DB416C">
        <w:rPr>
          <w:rFonts w:ascii="仿宋_GB2312" w:eastAsia="仿宋_GB2312" w:hint="eastAsia"/>
          <w:sz w:val="32"/>
          <w:szCs w:val="32"/>
        </w:rPr>
        <w:t>1、因公出国（境）费用。2021年预算数0万元。</w:t>
      </w:r>
    </w:p>
    <w:p w:rsidR="00962AC6" w:rsidRPr="00DB416C" w:rsidRDefault="00962AC6" w:rsidP="00962AC6">
      <w:pPr>
        <w:ind w:firstLineChars="200" w:firstLine="640"/>
        <w:rPr>
          <w:rFonts w:ascii="仿宋_GB2312" w:eastAsia="仿宋_GB2312"/>
          <w:sz w:val="32"/>
          <w:szCs w:val="32"/>
        </w:rPr>
      </w:pPr>
      <w:r w:rsidRPr="00DB416C">
        <w:rPr>
          <w:rFonts w:ascii="仿宋_GB2312" w:eastAsia="仿宋_GB2312" w:hint="eastAsia"/>
          <w:sz w:val="32"/>
          <w:szCs w:val="32"/>
        </w:rPr>
        <w:lastRenderedPageBreak/>
        <w:t>2、公务接待费。2021年预算数0.44万元，主要用于馆内开展业务交流、活动等范围内的接待。</w:t>
      </w:r>
    </w:p>
    <w:p w:rsidR="00962AC6" w:rsidRPr="00DB416C" w:rsidRDefault="00962AC6" w:rsidP="00962AC6">
      <w:pPr>
        <w:ind w:firstLineChars="200" w:firstLine="640"/>
        <w:rPr>
          <w:rFonts w:ascii="仿宋_GB2312" w:eastAsia="仿宋_GB2312" w:hAnsi="黑体"/>
          <w:sz w:val="32"/>
          <w:szCs w:val="32"/>
        </w:rPr>
      </w:pPr>
      <w:r w:rsidRPr="00DB416C">
        <w:rPr>
          <w:rFonts w:ascii="仿宋_GB2312" w:eastAsia="仿宋_GB2312" w:hint="eastAsia"/>
          <w:sz w:val="32"/>
          <w:szCs w:val="32"/>
        </w:rPr>
        <w:t>3、公务用车购置和运行维护费。2021年预算数2.39万元，其中，公务用车购置费2021年预算数0万元，公务用车运行维护费2021年预算数2.39万元，其中：公务用车</w:t>
      </w:r>
      <w:r w:rsidRPr="00DB416C">
        <w:rPr>
          <w:rFonts w:ascii="仿宋_GB2312" w:eastAsia="仿宋_GB2312" w:hint="eastAsia"/>
          <w:color w:val="000000"/>
          <w:sz w:val="32"/>
          <w:szCs w:val="32"/>
        </w:rPr>
        <w:t>燃油</w:t>
      </w:r>
      <w:r w:rsidRPr="00DB416C">
        <w:rPr>
          <w:rFonts w:ascii="仿宋_GB2312" w:eastAsia="仿宋_GB2312" w:hint="eastAsia"/>
          <w:sz w:val="32"/>
          <w:szCs w:val="32"/>
        </w:rPr>
        <w:t>0万元，公务用车维修1.19万元，公务用车保险0.85万元，其他0.35万元。</w:t>
      </w:r>
      <w:r w:rsidRPr="00DB416C">
        <w:rPr>
          <w:rFonts w:ascii="仿宋_GB2312" w:eastAsia="仿宋_GB2312" w:hint="eastAsia"/>
          <w:sz w:val="32"/>
          <w:szCs w:val="32"/>
        </w:rPr>
        <w:tab/>
      </w:r>
    </w:p>
    <w:p w:rsidR="00CF3FED" w:rsidRPr="00DB416C" w:rsidRDefault="00CF3FED" w:rsidP="00CE1F66">
      <w:pPr>
        <w:spacing w:line="560" w:lineRule="exact"/>
        <w:ind w:firstLineChars="200" w:firstLine="643"/>
        <w:rPr>
          <w:rFonts w:ascii="仿宋_GB2312" w:eastAsia="仿宋_GB2312" w:hAnsi="黑体"/>
          <w:b/>
          <w:color w:val="000000"/>
          <w:sz w:val="32"/>
          <w:szCs w:val="32"/>
        </w:rPr>
      </w:pPr>
      <w:r w:rsidRPr="00DB416C">
        <w:rPr>
          <w:rFonts w:ascii="仿宋_GB2312" w:eastAsia="仿宋_GB2312" w:hAnsi="黑体" w:hint="eastAsia"/>
          <w:b/>
          <w:color w:val="000000"/>
          <w:sz w:val="32"/>
          <w:szCs w:val="32"/>
        </w:rPr>
        <w:t>五、其他情况说明</w:t>
      </w:r>
    </w:p>
    <w:p w:rsidR="00D213AA" w:rsidRPr="00DB416C" w:rsidRDefault="00D213AA" w:rsidP="00D213AA">
      <w:pPr>
        <w:ind w:firstLineChars="200" w:firstLine="643"/>
        <w:rPr>
          <w:rFonts w:ascii="仿宋_GB2312" w:eastAsia="仿宋_GB2312" w:hAnsi="黑体"/>
          <w:b/>
          <w:sz w:val="32"/>
          <w:szCs w:val="32"/>
        </w:rPr>
      </w:pPr>
      <w:r w:rsidRPr="00DB416C">
        <w:rPr>
          <w:rFonts w:ascii="仿宋_GB2312" w:eastAsia="仿宋_GB2312" w:hAnsi="楷体" w:hint="eastAsia"/>
          <w:b/>
          <w:sz w:val="32"/>
          <w:szCs w:val="32"/>
        </w:rPr>
        <w:t>（一）</w:t>
      </w:r>
      <w:r w:rsidRPr="00DB416C">
        <w:rPr>
          <w:rFonts w:ascii="仿宋_GB2312" w:eastAsia="仿宋_GB2312" w:hint="eastAsia"/>
          <w:b/>
          <w:color w:val="000000"/>
          <w:sz w:val="32"/>
          <w:szCs w:val="32"/>
        </w:rPr>
        <w:t>政府采购预算说明</w:t>
      </w:r>
    </w:p>
    <w:p w:rsidR="00D213AA" w:rsidRPr="00DB416C" w:rsidRDefault="00D213AA" w:rsidP="00D213AA">
      <w:pPr>
        <w:ind w:firstLineChars="200" w:firstLine="640"/>
        <w:rPr>
          <w:rFonts w:ascii="仿宋_GB2312" w:eastAsia="仿宋_GB2312"/>
          <w:sz w:val="32"/>
          <w:szCs w:val="32"/>
        </w:rPr>
      </w:pPr>
      <w:r w:rsidRPr="00DB416C">
        <w:rPr>
          <w:rFonts w:ascii="仿宋_GB2312" w:eastAsia="仿宋_GB2312" w:hint="eastAsia"/>
          <w:sz w:val="32"/>
          <w:szCs w:val="32"/>
        </w:rPr>
        <w:t>2021年北京文博交流馆单位政府采购预算总额473.82万元，其中：政府采购货物预算4.51万元，政府采购工程预算291.85万元，政府采购服务预算177.46万元。</w:t>
      </w:r>
      <w:r w:rsidRPr="00DB416C">
        <w:rPr>
          <w:rFonts w:ascii="仿宋_GB2312" w:eastAsia="仿宋_GB2312" w:hint="eastAsia"/>
          <w:sz w:val="32"/>
          <w:szCs w:val="32"/>
        </w:rPr>
        <w:tab/>
      </w:r>
    </w:p>
    <w:p w:rsidR="00D213AA" w:rsidRPr="00DB416C" w:rsidRDefault="00D213AA" w:rsidP="00CE1F66">
      <w:pPr>
        <w:ind w:firstLineChars="200" w:firstLine="643"/>
        <w:rPr>
          <w:rFonts w:ascii="仿宋_GB2312" w:eastAsia="仿宋_GB2312" w:hAnsi="楷体"/>
          <w:b/>
          <w:sz w:val="32"/>
          <w:szCs w:val="32"/>
        </w:rPr>
      </w:pPr>
      <w:r w:rsidRPr="00DB416C">
        <w:rPr>
          <w:rFonts w:ascii="仿宋_GB2312" w:eastAsia="仿宋_GB2312" w:hAnsi="楷体" w:hint="eastAsia"/>
          <w:b/>
          <w:sz w:val="32"/>
          <w:szCs w:val="32"/>
        </w:rPr>
        <w:t>（二）政府购买服务预算说明</w:t>
      </w:r>
    </w:p>
    <w:p w:rsidR="00D213AA" w:rsidRPr="00DB416C" w:rsidRDefault="00D213AA" w:rsidP="00D213AA">
      <w:pPr>
        <w:ind w:firstLineChars="200" w:firstLine="640"/>
        <w:rPr>
          <w:rFonts w:ascii="仿宋_GB2312" w:eastAsia="仿宋_GB2312"/>
          <w:sz w:val="32"/>
          <w:szCs w:val="32"/>
        </w:rPr>
      </w:pPr>
      <w:r w:rsidRPr="00DB416C">
        <w:rPr>
          <w:rFonts w:ascii="仿宋_GB2312" w:eastAsia="仿宋_GB2312" w:hint="eastAsia"/>
          <w:sz w:val="32"/>
          <w:szCs w:val="32"/>
        </w:rPr>
        <w:t>我单位2021年无政府购买服务预算。</w:t>
      </w:r>
    </w:p>
    <w:p w:rsidR="00D213AA" w:rsidRPr="00DB416C" w:rsidRDefault="00D213AA" w:rsidP="00D213AA">
      <w:pPr>
        <w:ind w:firstLineChars="200" w:firstLine="643"/>
        <w:rPr>
          <w:rFonts w:ascii="仿宋_GB2312" w:eastAsia="仿宋_GB2312"/>
          <w:sz w:val="32"/>
          <w:szCs w:val="32"/>
        </w:rPr>
      </w:pPr>
      <w:r w:rsidRPr="00DB416C">
        <w:rPr>
          <w:rFonts w:ascii="仿宋_GB2312" w:eastAsia="仿宋_GB2312" w:hAnsi="楷体" w:hint="eastAsia"/>
          <w:b/>
          <w:sz w:val="32"/>
          <w:szCs w:val="32"/>
        </w:rPr>
        <w:t>（三）机关运行经费情况说明</w:t>
      </w:r>
    </w:p>
    <w:p w:rsidR="00D213AA" w:rsidRPr="00DB416C" w:rsidRDefault="00D213AA" w:rsidP="00D213AA">
      <w:pPr>
        <w:ind w:firstLineChars="200" w:firstLine="640"/>
        <w:rPr>
          <w:rFonts w:ascii="仿宋_GB2312" w:eastAsia="仿宋_GB2312"/>
          <w:sz w:val="32"/>
          <w:szCs w:val="32"/>
        </w:rPr>
      </w:pPr>
      <w:r w:rsidRPr="00DB416C">
        <w:rPr>
          <w:rFonts w:ascii="仿宋_GB2312" w:eastAsia="仿宋_GB2312" w:hint="eastAsia"/>
          <w:sz w:val="32"/>
          <w:szCs w:val="32"/>
        </w:rPr>
        <w:t xml:space="preserve">我单位不在机关运行经费统计范围之内。 </w:t>
      </w:r>
    </w:p>
    <w:p w:rsidR="00D213AA" w:rsidRPr="00DB416C" w:rsidRDefault="00D213AA" w:rsidP="00CE1F66">
      <w:pPr>
        <w:ind w:firstLineChars="200" w:firstLine="643"/>
        <w:rPr>
          <w:rFonts w:ascii="仿宋_GB2312" w:eastAsia="仿宋_GB2312"/>
          <w:b/>
          <w:color w:val="000000"/>
          <w:sz w:val="32"/>
          <w:szCs w:val="32"/>
        </w:rPr>
      </w:pPr>
      <w:r w:rsidRPr="00DB416C">
        <w:rPr>
          <w:rFonts w:ascii="仿宋_GB2312" w:eastAsia="仿宋_GB2312" w:hAnsi="楷体" w:hint="eastAsia"/>
          <w:b/>
          <w:sz w:val="32"/>
          <w:szCs w:val="32"/>
        </w:rPr>
        <w:t>（四）</w:t>
      </w:r>
      <w:r w:rsidRPr="00DB416C">
        <w:rPr>
          <w:rFonts w:ascii="仿宋_GB2312" w:eastAsia="仿宋_GB2312" w:hint="eastAsia"/>
          <w:b/>
          <w:color w:val="000000"/>
          <w:sz w:val="32"/>
          <w:szCs w:val="32"/>
        </w:rPr>
        <w:t>项目支出绩效目标情况说明</w:t>
      </w:r>
    </w:p>
    <w:p w:rsidR="00D213AA" w:rsidRPr="00DB416C" w:rsidRDefault="00D213AA" w:rsidP="00D213AA">
      <w:pPr>
        <w:ind w:firstLineChars="200" w:firstLine="640"/>
        <w:rPr>
          <w:rFonts w:ascii="仿宋_GB2312" w:eastAsia="仿宋_GB2312"/>
          <w:sz w:val="32"/>
          <w:szCs w:val="32"/>
        </w:rPr>
      </w:pPr>
      <w:r w:rsidRPr="00DB416C">
        <w:rPr>
          <w:rFonts w:ascii="仿宋_GB2312" w:eastAsia="仿宋_GB2312" w:hint="eastAsia"/>
          <w:sz w:val="32"/>
          <w:szCs w:val="32"/>
        </w:rPr>
        <w:t>2021年，北京文博交流馆填报绩效目标的预算项目5个，占全部预算项目5个的100%。填报绩效目标的项目支出预算567.94万元，占本单位全部项目支出预算的100%。详见项目支出绩效目标表。</w:t>
      </w:r>
      <w:r w:rsidRPr="00DB416C">
        <w:rPr>
          <w:rFonts w:ascii="仿宋_GB2312" w:eastAsia="仿宋_GB2312" w:hint="eastAsia"/>
          <w:sz w:val="32"/>
          <w:szCs w:val="32"/>
        </w:rPr>
        <w:tab/>
      </w:r>
    </w:p>
    <w:p w:rsidR="00D213AA" w:rsidRPr="00DB416C" w:rsidRDefault="00D213AA" w:rsidP="00D213AA">
      <w:pPr>
        <w:ind w:firstLineChars="200" w:firstLine="643"/>
        <w:rPr>
          <w:rFonts w:ascii="仿宋_GB2312" w:eastAsia="仿宋_GB2312" w:hAnsi="楷体"/>
          <w:b/>
          <w:sz w:val="32"/>
          <w:szCs w:val="32"/>
        </w:rPr>
      </w:pPr>
      <w:r w:rsidRPr="00DB416C">
        <w:rPr>
          <w:rFonts w:ascii="仿宋_GB2312" w:eastAsia="仿宋_GB2312" w:hAnsi="楷体" w:hint="eastAsia"/>
          <w:b/>
          <w:sz w:val="32"/>
          <w:szCs w:val="32"/>
        </w:rPr>
        <w:lastRenderedPageBreak/>
        <w:t>（五）重点行政事业性收费情况说明</w:t>
      </w:r>
      <w:r w:rsidRPr="00DB416C">
        <w:rPr>
          <w:rFonts w:ascii="仿宋_GB2312" w:eastAsia="仿宋_GB2312" w:hAnsi="楷体" w:hint="eastAsia"/>
          <w:b/>
          <w:sz w:val="32"/>
          <w:szCs w:val="32"/>
        </w:rPr>
        <w:tab/>
      </w:r>
    </w:p>
    <w:p w:rsidR="00D213AA" w:rsidRPr="00DB416C" w:rsidRDefault="00D213AA" w:rsidP="00D213AA">
      <w:pPr>
        <w:ind w:firstLineChars="200" w:firstLine="640"/>
        <w:rPr>
          <w:rFonts w:ascii="仿宋_GB2312" w:eastAsia="仿宋_GB2312" w:hAnsi="楷体"/>
          <w:b/>
          <w:sz w:val="32"/>
          <w:szCs w:val="32"/>
        </w:rPr>
      </w:pPr>
      <w:r w:rsidRPr="00DB416C">
        <w:rPr>
          <w:rFonts w:ascii="仿宋_GB2312" w:eastAsia="仿宋_GB2312" w:hint="eastAsia"/>
          <w:sz w:val="32"/>
          <w:szCs w:val="32"/>
        </w:rPr>
        <w:t>本单位2021年无重点行政事业性收费。</w:t>
      </w:r>
      <w:r w:rsidRPr="00DB416C">
        <w:rPr>
          <w:rFonts w:ascii="仿宋_GB2312" w:eastAsia="仿宋_GB2312" w:hint="eastAsia"/>
          <w:sz w:val="32"/>
          <w:szCs w:val="32"/>
        </w:rPr>
        <w:tab/>
      </w:r>
    </w:p>
    <w:p w:rsidR="00D213AA" w:rsidRPr="00DB416C" w:rsidRDefault="00D213AA" w:rsidP="00CE1F66">
      <w:pPr>
        <w:spacing w:line="560" w:lineRule="exact"/>
        <w:ind w:firstLineChars="200" w:firstLine="643"/>
        <w:rPr>
          <w:rFonts w:ascii="仿宋_GB2312" w:eastAsia="仿宋_GB2312"/>
          <w:b/>
          <w:color w:val="000000"/>
          <w:sz w:val="32"/>
          <w:szCs w:val="32"/>
        </w:rPr>
      </w:pPr>
      <w:r w:rsidRPr="00DB416C">
        <w:rPr>
          <w:rFonts w:ascii="仿宋_GB2312" w:eastAsia="仿宋_GB2312" w:hAnsi="楷体" w:hint="eastAsia"/>
          <w:b/>
          <w:sz w:val="32"/>
          <w:szCs w:val="32"/>
        </w:rPr>
        <w:t>（六）</w:t>
      </w:r>
      <w:r w:rsidRPr="00DB416C">
        <w:rPr>
          <w:rFonts w:ascii="仿宋_GB2312" w:eastAsia="仿宋_GB2312" w:hint="eastAsia"/>
          <w:b/>
          <w:color w:val="000000"/>
          <w:sz w:val="32"/>
          <w:szCs w:val="32"/>
        </w:rPr>
        <w:t>国有资本经营预算财政拨款情况说明</w:t>
      </w:r>
    </w:p>
    <w:p w:rsidR="00D213AA" w:rsidRPr="00DB416C" w:rsidRDefault="00D213AA" w:rsidP="00D213AA">
      <w:pPr>
        <w:ind w:firstLineChars="200" w:firstLine="640"/>
        <w:rPr>
          <w:rFonts w:ascii="仿宋_GB2312" w:eastAsia="仿宋_GB2312" w:hAnsi="楷体"/>
          <w:b/>
          <w:sz w:val="32"/>
          <w:szCs w:val="32"/>
        </w:rPr>
      </w:pPr>
      <w:r w:rsidRPr="00DB416C">
        <w:rPr>
          <w:rFonts w:ascii="仿宋_GB2312" w:eastAsia="仿宋_GB2312" w:hint="eastAsia"/>
          <w:sz w:val="32"/>
          <w:szCs w:val="32"/>
        </w:rPr>
        <w:t>本单位2021年无国有资本经营预算财政拨款安排的预算。</w:t>
      </w:r>
    </w:p>
    <w:p w:rsidR="00CF3FED" w:rsidRPr="00DB416C" w:rsidRDefault="00CF3FED" w:rsidP="00CE1F66">
      <w:pPr>
        <w:spacing w:line="560" w:lineRule="exact"/>
        <w:ind w:firstLineChars="200" w:firstLine="643"/>
        <w:rPr>
          <w:rFonts w:ascii="仿宋_GB2312" w:eastAsia="仿宋_GB2312"/>
          <w:b/>
          <w:color w:val="000000"/>
          <w:sz w:val="32"/>
          <w:szCs w:val="32"/>
        </w:rPr>
      </w:pPr>
      <w:r w:rsidRPr="00DB416C">
        <w:rPr>
          <w:rFonts w:ascii="仿宋_GB2312" w:eastAsia="仿宋_GB2312" w:hint="eastAsia"/>
          <w:b/>
          <w:color w:val="000000"/>
          <w:sz w:val="32"/>
          <w:szCs w:val="32"/>
        </w:rPr>
        <w:t>（七）国有资产占用情况说明</w:t>
      </w:r>
    </w:p>
    <w:p w:rsidR="00023DE1" w:rsidRPr="00DB416C" w:rsidRDefault="00CF3FED" w:rsidP="00023DE1">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截至2020年底，</w:t>
      </w:r>
      <w:r w:rsidR="00D213AA" w:rsidRPr="00DB416C">
        <w:rPr>
          <w:rFonts w:ascii="仿宋_GB2312" w:eastAsia="仿宋_GB2312" w:hint="eastAsia"/>
          <w:color w:val="000000"/>
          <w:sz w:val="32"/>
          <w:szCs w:val="32"/>
        </w:rPr>
        <w:t>本单位</w:t>
      </w:r>
      <w:r w:rsidRPr="00DB416C">
        <w:rPr>
          <w:rFonts w:ascii="仿宋_GB2312" w:eastAsia="仿宋_GB2312" w:hint="eastAsia"/>
          <w:color w:val="000000"/>
          <w:sz w:val="32"/>
          <w:szCs w:val="32"/>
        </w:rPr>
        <w:t>共有车辆</w:t>
      </w:r>
      <w:r w:rsidR="00D213AA" w:rsidRPr="00DB416C">
        <w:rPr>
          <w:rFonts w:ascii="仿宋_GB2312" w:eastAsia="仿宋_GB2312" w:hint="eastAsia"/>
          <w:color w:val="000000"/>
          <w:sz w:val="32"/>
          <w:szCs w:val="32"/>
        </w:rPr>
        <w:t>1</w:t>
      </w:r>
      <w:r w:rsidRPr="00DB416C">
        <w:rPr>
          <w:rFonts w:ascii="仿宋_GB2312" w:eastAsia="仿宋_GB2312" w:hint="eastAsia"/>
          <w:color w:val="000000"/>
          <w:sz w:val="32"/>
          <w:szCs w:val="32"/>
        </w:rPr>
        <w:t>台，</w:t>
      </w:r>
      <w:r w:rsidR="00D213AA" w:rsidRPr="00DB416C">
        <w:rPr>
          <w:rFonts w:ascii="仿宋_GB2312" w:eastAsia="仿宋_GB2312" w:hint="eastAsia"/>
          <w:color w:val="000000"/>
          <w:sz w:val="32"/>
          <w:szCs w:val="32"/>
        </w:rPr>
        <w:t>15.56</w:t>
      </w:r>
      <w:r w:rsidRPr="00DB416C">
        <w:rPr>
          <w:rFonts w:ascii="仿宋_GB2312" w:eastAsia="仿宋_GB2312" w:hint="eastAsia"/>
          <w:color w:val="000000"/>
          <w:sz w:val="32"/>
          <w:szCs w:val="32"/>
        </w:rPr>
        <w:t>万元；单位价值50万元以上的通用设备</w:t>
      </w:r>
      <w:r w:rsidR="00314CDD" w:rsidRPr="00DB416C">
        <w:rPr>
          <w:rFonts w:ascii="仿宋_GB2312" w:eastAsia="仿宋_GB2312" w:hint="eastAsia"/>
          <w:color w:val="000000"/>
          <w:sz w:val="32"/>
          <w:szCs w:val="32"/>
        </w:rPr>
        <w:t>1</w:t>
      </w:r>
      <w:r w:rsidRPr="00DB416C">
        <w:rPr>
          <w:rFonts w:ascii="仿宋_GB2312" w:eastAsia="仿宋_GB2312" w:hint="eastAsia"/>
          <w:color w:val="000000"/>
          <w:sz w:val="32"/>
          <w:szCs w:val="32"/>
        </w:rPr>
        <w:t>台（套）、</w:t>
      </w:r>
      <w:r w:rsidR="00314CDD" w:rsidRPr="00DB416C">
        <w:rPr>
          <w:rFonts w:ascii="仿宋_GB2312" w:eastAsia="仿宋_GB2312" w:hint="eastAsia"/>
          <w:color w:val="000000"/>
          <w:sz w:val="32"/>
          <w:szCs w:val="32"/>
        </w:rPr>
        <w:t>112.64</w:t>
      </w:r>
      <w:r w:rsidRPr="00DB416C">
        <w:rPr>
          <w:rFonts w:ascii="仿宋_GB2312" w:eastAsia="仿宋_GB2312" w:hint="eastAsia"/>
          <w:color w:val="000000"/>
          <w:sz w:val="32"/>
          <w:szCs w:val="32"/>
        </w:rPr>
        <w:t>万元，单位价值100万元以上的专用设备</w:t>
      </w:r>
      <w:r w:rsidR="00314CDD" w:rsidRPr="00DB416C">
        <w:rPr>
          <w:rFonts w:ascii="仿宋_GB2312" w:eastAsia="仿宋_GB2312" w:hint="eastAsia"/>
          <w:color w:val="000000"/>
          <w:sz w:val="32"/>
          <w:szCs w:val="32"/>
        </w:rPr>
        <w:t>0</w:t>
      </w:r>
      <w:r w:rsidRPr="00DB416C">
        <w:rPr>
          <w:rFonts w:ascii="仿宋_GB2312" w:eastAsia="仿宋_GB2312" w:hint="eastAsia"/>
          <w:color w:val="000000"/>
          <w:sz w:val="32"/>
          <w:szCs w:val="32"/>
        </w:rPr>
        <w:t>台（套）、</w:t>
      </w:r>
      <w:r w:rsidR="00314CDD" w:rsidRPr="00DB416C">
        <w:rPr>
          <w:rFonts w:ascii="仿宋_GB2312" w:eastAsia="仿宋_GB2312" w:hint="eastAsia"/>
          <w:color w:val="000000"/>
          <w:sz w:val="32"/>
          <w:szCs w:val="32"/>
        </w:rPr>
        <w:t>0</w:t>
      </w:r>
      <w:r w:rsidRPr="00DB416C">
        <w:rPr>
          <w:rFonts w:ascii="仿宋_GB2312" w:eastAsia="仿宋_GB2312" w:hint="eastAsia"/>
          <w:color w:val="000000"/>
          <w:sz w:val="32"/>
          <w:szCs w:val="32"/>
        </w:rPr>
        <w:t>万元。</w:t>
      </w:r>
    </w:p>
    <w:p w:rsidR="00314CDD" w:rsidRPr="00DB416C" w:rsidRDefault="00CF3FED" w:rsidP="00CE1F66">
      <w:pPr>
        <w:spacing w:line="560" w:lineRule="exact"/>
        <w:ind w:firstLineChars="200" w:firstLine="643"/>
        <w:rPr>
          <w:rFonts w:ascii="仿宋_GB2312" w:eastAsia="仿宋_GB2312"/>
          <w:b/>
          <w:color w:val="000000"/>
          <w:sz w:val="32"/>
          <w:szCs w:val="32"/>
        </w:rPr>
      </w:pPr>
      <w:r w:rsidRPr="00DB416C">
        <w:rPr>
          <w:rFonts w:ascii="仿宋_GB2312" w:eastAsia="仿宋_GB2312" w:hAnsi="黑体" w:hint="eastAsia"/>
          <w:b/>
          <w:color w:val="000000"/>
          <w:sz w:val="32"/>
          <w:szCs w:val="32"/>
        </w:rPr>
        <w:t>六、名词解释</w:t>
      </w:r>
    </w:p>
    <w:p w:rsidR="00CF3FED" w:rsidRPr="00DB416C" w:rsidRDefault="00CF3FED" w:rsidP="00CF3FED">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基本支出：指为保障机构正常运转、完成日常工作任务而发生的人员支出和公用支出。</w:t>
      </w:r>
    </w:p>
    <w:p w:rsidR="00CF3FED" w:rsidRPr="00DB416C" w:rsidRDefault="00CF3FED" w:rsidP="00CF3FED">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项目支出：指在基本支出之外为完成特定行政任务或事业发展目标所发生的支出。</w:t>
      </w:r>
    </w:p>
    <w:p w:rsidR="00CF3FED" w:rsidRPr="00DB416C" w:rsidRDefault="00CF3FED" w:rsidP="00CF3FED">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“三公”经费财政拨款预算数：指本</w:t>
      </w:r>
      <w:r w:rsidR="009E2D15" w:rsidRPr="00DB416C">
        <w:rPr>
          <w:rFonts w:ascii="仿宋_GB2312" w:eastAsia="仿宋_GB2312" w:hint="eastAsia"/>
          <w:color w:val="000000"/>
          <w:sz w:val="32"/>
          <w:szCs w:val="32"/>
        </w:rPr>
        <w:t>单位</w:t>
      </w:r>
      <w:r w:rsidRPr="00DB416C">
        <w:rPr>
          <w:rFonts w:ascii="仿宋_GB2312" w:eastAsia="仿宋_GB2312" w:hint="eastAsia"/>
          <w:color w:val="000000"/>
          <w:sz w:val="32"/>
          <w:szCs w:val="32"/>
        </w:rPr>
        <w:t>当年</w:t>
      </w:r>
      <w:r w:rsidR="009E2D15" w:rsidRPr="00DB416C">
        <w:rPr>
          <w:rFonts w:ascii="仿宋_GB2312" w:eastAsia="仿宋_GB2312" w:hint="eastAsia"/>
          <w:color w:val="000000"/>
          <w:sz w:val="32"/>
          <w:szCs w:val="32"/>
        </w:rPr>
        <w:t>单位</w:t>
      </w:r>
      <w:r w:rsidRPr="00DB416C">
        <w:rPr>
          <w:rFonts w:ascii="仿宋_GB2312" w:eastAsia="仿宋_GB2312" w:hint="eastAsia"/>
          <w:color w:val="000000"/>
          <w:sz w:val="32"/>
          <w:szCs w:val="32"/>
        </w:rPr>
        <w:t>预算安排的因公出国（境）费用、公务接待费、公务用车购置和运行维护费预算数。</w:t>
      </w:r>
    </w:p>
    <w:p w:rsidR="00CF3FED" w:rsidRPr="00DB416C" w:rsidRDefault="00CF3FED" w:rsidP="00CF3FED">
      <w:pPr>
        <w:spacing w:line="560" w:lineRule="exact"/>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rsidR="00CF3FED" w:rsidRPr="00DB416C" w:rsidRDefault="00CF3FED" w:rsidP="00CF3FED">
      <w:pPr>
        <w:spacing w:line="560" w:lineRule="exact"/>
        <w:rPr>
          <w:rFonts w:ascii="仿宋_GB2312" w:eastAsia="仿宋_GB2312"/>
          <w:color w:val="000000"/>
          <w:sz w:val="32"/>
          <w:szCs w:val="32"/>
        </w:rPr>
      </w:pPr>
    </w:p>
    <w:p w:rsidR="00CF3FED" w:rsidRPr="00DB416C" w:rsidRDefault="00CF3FED" w:rsidP="00CF3FED">
      <w:pPr>
        <w:spacing w:line="560" w:lineRule="exact"/>
        <w:rPr>
          <w:rFonts w:ascii="仿宋_GB2312" w:eastAsia="仿宋_GB2312"/>
          <w:color w:val="000000"/>
          <w:sz w:val="32"/>
          <w:szCs w:val="32"/>
        </w:rPr>
      </w:pPr>
    </w:p>
    <w:p w:rsidR="00CF3FED" w:rsidRPr="00DB416C" w:rsidRDefault="00CF3FED" w:rsidP="00CF3FED">
      <w:pPr>
        <w:spacing w:line="560" w:lineRule="exact"/>
        <w:rPr>
          <w:rFonts w:ascii="仿宋_GB2312" w:eastAsia="仿宋_GB2312"/>
          <w:color w:val="000000"/>
          <w:sz w:val="32"/>
          <w:szCs w:val="32"/>
        </w:rPr>
      </w:pPr>
    </w:p>
    <w:p w:rsidR="00CF3FED" w:rsidRPr="00DB416C" w:rsidRDefault="00CF3FED" w:rsidP="00CF3FED">
      <w:pPr>
        <w:spacing w:line="560" w:lineRule="exact"/>
        <w:jc w:val="center"/>
        <w:rPr>
          <w:rFonts w:ascii="仿宋_GB2312" w:eastAsia="仿宋_GB2312" w:hAnsi="黑体"/>
          <w:b/>
          <w:color w:val="000000"/>
          <w:sz w:val="32"/>
          <w:szCs w:val="32"/>
        </w:rPr>
      </w:pPr>
      <w:r w:rsidRPr="00DB416C">
        <w:rPr>
          <w:rFonts w:ascii="仿宋_GB2312" w:eastAsia="仿宋_GB2312" w:hAnsi="黑体" w:hint="eastAsia"/>
          <w:b/>
          <w:color w:val="000000"/>
          <w:sz w:val="32"/>
          <w:szCs w:val="32"/>
        </w:rPr>
        <w:t>第二部分  2021年</w:t>
      </w:r>
      <w:r w:rsidR="009E2D15" w:rsidRPr="00DB416C">
        <w:rPr>
          <w:rFonts w:ascii="仿宋_GB2312" w:eastAsia="仿宋_GB2312" w:hAnsi="黑体" w:hint="eastAsia"/>
          <w:b/>
          <w:color w:val="000000"/>
          <w:sz w:val="32"/>
          <w:szCs w:val="32"/>
        </w:rPr>
        <w:t>单位</w:t>
      </w:r>
      <w:r w:rsidRPr="00DB416C">
        <w:rPr>
          <w:rFonts w:ascii="仿宋_GB2312" w:eastAsia="仿宋_GB2312" w:hAnsi="黑体" w:hint="eastAsia"/>
          <w:b/>
          <w:color w:val="000000"/>
          <w:sz w:val="32"/>
          <w:szCs w:val="32"/>
        </w:rPr>
        <w:t>预算报表</w:t>
      </w:r>
    </w:p>
    <w:p w:rsidR="00CF3FED" w:rsidRPr="00DB416C" w:rsidRDefault="00CF3FED" w:rsidP="00CF3FED">
      <w:pPr>
        <w:autoSpaceDE w:val="0"/>
        <w:autoSpaceDN w:val="0"/>
        <w:adjustRightInd w:val="0"/>
        <w:spacing w:line="560" w:lineRule="exact"/>
        <w:jc w:val="left"/>
        <w:rPr>
          <w:rFonts w:ascii="仿宋_GB2312" w:eastAsia="仿宋_GB2312"/>
          <w:color w:val="000000"/>
          <w:sz w:val="32"/>
          <w:szCs w:val="32"/>
        </w:rPr>
      </w:pPr>
    </w:p>
    <w:p w:rsidR="00E36D60" w:rsidRPr="00DB416C" w:rsidRDefault="00CF3FED" w:rsidP="00C04BCE">
      <w:pPr>
        <w:ind w:firstLineChars="200" w:firstLine="640"/>
        <w:rPr>
          <w:rFonts w:ascii="仿宋_GB2312" w:eastAsia="仿宋_GB2312"/>
          <w:color w:val="000000"/>
          <w:sz w:val="32"/>
          <w:szCs w:val="32"/>
        </w:rPr>
      </w:pPr>
      <w:r w:rsidRPr="00DB416C">
        <w:rPr>
          <w:rFonts w:ascii="仿宋_GB2312" w:eastAsia="仿宋_GB2312" w:hint="eastAsia"/>
          <w:color w:val="000000"/>
          <w:sz w:val="32"/>
          <w:szCs w:val="32"/>
        </w:rPr>
        <w:t>附件：</w:t>
      </w:r>
      <w:r w:rsidR="00314CDD" w:rsidRPr="00DB416C">
        <w:rPr>
          <w:rFonts w:ascii="仿宋_GB2312" w:eastAsia="仿宋_GB2312" w:hint="eastAsia"/>
          <w:color w:val="000000"/>
          <w:sz w:val="32"/>
          <w:szCs w:val="32"/>
        </w:rPr>
        <w:t>北京文博交流馆</w:t>
      </w:r>
      <w:r w:rsidRPr="00DB416C">
        <w:rPr>
          <w:rFonts w:ascii="仿宋_GB2312" w:eastAsia="仿宋_GB2312" w:hint="eastAsia"/>
          <w:color w:val="000000"/>
          <w:sz w:val="32"/>
          <w:szCs w:val="32"/>
        </w:rPr>
        <w:t>2021年度</w:t>
      </w:r>
      <w:r w:rsidR="009E2D15" w:rsidRPr="00DB416C">
        <w:rPr>
          <w:rFonts w:ascii="仿宋_GB2312" w:eastAsia="仿宋_GB2312" w:hint="eastAsia"/>
          <w:color w:val="000000"/>
          <w:sz w:val="32"/>
          <w:szCs w:val="32"/>
        </w:rPr>
        <w:t>单位</w:t>
      </w:r>
      <w:r w:rsidRPr="00DB416C">
        <w:rPr>
          <w:rFonts w:ascii="仿宋_GB2312" w:eastAsia="仿宋_GB2312" w:hint="eastAsia"/>
          <w:color w:val="000000"/>
          <w:sz w:val="32"/>
          <w:szCs w:val="32"/>
        </w:rPr>
        <w:t>预算报表</w:t>
      </w:r>
      <w:r w:rsidR="00314CDD" w:rsidRPr="00DB416C">
        <w:rPr>
          <w:rFonts w:ascii="仿宋_GB2312" w:eastAsia="仿宋_GB2312" w:hint="eastAsia"/>
          <w:color w:val="000000"/>
          <w:sz w:val="32"/>
          <w:szCs w:val="32"/>
        </w:rPr>
        <w:t>（见附表）</w:t>
      </w:r>
    </w:p>
    <w:p w:rsidR="009C2A38" w:rsidRPr="00DB416C" w:rsidRDefault="009C2A38" w:rsidP="009C2A38">
      <w:pPr>
        <w:ind w:firstLineChars="200" w:firstLine="640"/>
        <w:rPr>
          <w:rFonts w:ascii="仿宋_GB2312" w:eastAsia="仿宋_GB2312"/>
          <w:color w:val="000000"/>
          <w:sz w:val="32"/>
          <w:szCs w:val="32"/>
        </w:rPr>
      </w:pPr>
    </w:p>
    <w:p w:rsidR="009C2A38" w:rsidRPr="00DB416C" w:rsidRDefault="009C2A38" w:rsidP="009C2A38">
      <w:pPr>
        <w:ind w:firstLineChars="200" w:firstLine="640"/>
        <w:rPr>
          <w:rFonts w:ascii="仿宋_GB2312" w:eastAsia="仿宋_GB2312"/>
          <w:color w:val="000000"/>
          <w:sz w:val="32"/>
          <w:szCs w:val="32"/>
        </w:rPr>
      </w:pPr>
    </w:p>
    <w:p w:rsidR="009C2A38" w:rsidRPr="00DB416C" w:rsidRDefault="009C2A38" w:rsidP="009C2A38">
      <w:pPr>
        <w:ind w:firstLineChars="200" w:firstLine="640"/>
        <w:rPr>
          <w:rFonts w:ascii="仿宋_GB2312" w:eastAsia="仿宋_GB2312"/>
          <w:color w:val="000000"/>
          <w:sz w:val="32"/>
          <w:szCs w:val="32"/>
        </w:rPr>
      </w:pPr>
    </w:p>
    <w:p w:rsidR="009C2A38" w:rsidRPr="00DB416C" w:rsidRDefault="009C2A38" w:rsidP="009C2A38">
      <w:pPr>
        <w:ind w:firstLineChars="200" w:firstLine="640"/>
        <w:rPr>
          <w:rFonts w:ascii="仿宋_GB2312" w:eastAsia="仿宋_GB2312"/>
          <w:color w:val="000000"/>
          <w:sz w:val="32"/>
          <w:szCs w:val="32"/>
        </w:rPr>
      </w:pPr>
    </w:p>
    <w:p w:rsidR="009C2A38" w:rsidRPr="00DB416C" w:rsidRDefault="009C2A38" w:rsidP="009C2A38">
      <w:pPr>
        <w:ind w:firstLineChars="200" w:firstLine="640"/>
        <w:rPr>
          <w:rFonts w:ascii="仿宋_GB2312" w:eastAsia="仿宋_GB2312"/>
          <w:color w:val="000000"/>
          <w:sz w:val="32"/>
          <w:szCs w:val="32"/>
        </w:rPr>
      </w:pPr>
    </w:p>
    <w:p w:rsidR="009C2A38" w:rsidRPr="00DB416C" w:rsidRDefault="009C2A38" w:rsidP="009C2A38">
      <w:pPr>
        <w:ind w:firstLineChars="200" w:firstLine="640"/>
        <w:rPr>
          <w:rFonts w:ascii="仿宋_GB2312" w:eastAsia="仿宋_GB2312"/>
          <w:color w:val="000000"/>
          <w:sz w:val="32"/>
          <w:szCs w:val="32"/>
        </w:rPr>
      </w:pPr>
    </w:p>
    <w:p w:rsidR="009C2A38" w:rsidRPr="00DB416C" w:rsidRDefault="009C2A38" w:rsidP="009C2A38">
      <w:pPr>
        <w:ind w:firstLineChars="200" w:firstLine="640"/>
        <w:rPr>
          <w:rFonts w:ascii="仿宋_GB2312" w:eastAsia="仿宋_GB2312"/>
          <w:color w:val="000000"/>
          <w:sz w:val="32"/>
          <w:szCs w:val="32"/>
        </w:rPr>
      </w:pPr>
    </w:p>
    <w:p w:rsidR="009C2A38" w:rsidRPr="00DB416C" w:rsidRDefault="009C2A38" w:rsidP="009C2A38">
      <w:pPr>
        <w:ind w:firstLineChars="200" w:firstLine="640"/>
        <w:rPr>
          <w:rFonts w:ascii="仿宋_GB2312" w:eastAsia="仿宋_GB2312"/>
          <w:color w:val="000000"/>
          <w:sz w:val="32"/>
          <w:szCs w:val="32"/>
        </w:rPr>
      </w:pPr>
    </w:p>
    <w:p w:rsidR="00E6028B" w:rsidRPr="00DB416C" w:rsidRDefault="009C2A38" w:rsidP="00E6028B">
      <w:pPr>
        <w:ind w:firstLineChars="200" w:firstLine="640"/>
        <w:rPr>
          <w:rFonts w:ascii="仿宋_GB2312" w:eastAsia="仿宋_GB2312"/>
          <w:sz w:val="32"/>
          <w:szCs w:val="32"/>
        </w:rPr>
      </w:pPr>
      <w:r w:rsidRPr="00DB416C">
        <w:rPr>
          <w:rFonts w:ascii="仿宋_GB2312" w:eastAsia="仿宋_GB2312" w:hint="eastAsia"/>
          <w:color w:val="000000"/>
          <w:sz w:val="32"/>
          <w:szCs w:val="32"/>
        </w:rPr>
        <w:t xml:space="preserve">                               </w:t>
      </w:r>
    </w:p>
    <w:p w:rsidR="009C2A38" w:rsidRPr="00DB416C" w:rsidRDefault="009C2A38" w:rsidP="009C2A38">
      <w:pPr>
        <w:ind w:firstLineChars="200" w:firstLine="640"/>
        <w:rPr>
          <w:rFonts w:ascii="仿宋_GB2312" w:eastAsia="仿宋_GB2312"/>
          <w:sz w:val="32"/>
          <w:szCs w:val="32"/>
        </w:rPr>
      </w:pPr>
    </w:p>
    <w:sectPr w:rsidR="009C2A38" w:rsidRPr="00DB416C" w:rsidSect="00B0524A">
      <w:footerReference w:type="even" r:id="rId7"/>
      <w:footerReference w:type="default" r:id="rId8"/>
      <w:pgSz w:w="11906" w:h="16838"/>
      <w:pgMar w:top="1911" w:right="1474" w:bottom="1882" w:left="158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7CEB" w:rsidRDefault="007E7CEB" w:rsidP="008236A1">
      <w:r>
        <w:separator/>
      </w:r>
    </w:p>
  </w:endnote>
  <w:endnote w:type="continuationSeparator" w:id="0">
    <w:p w:rsidR="007E7CEB" w:rsidRDefault="007E7CEB" w:rsidP="008236A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楷体">
    <w:altName w:val="Arial Unicode MS"/>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ˎ̥">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53341"/>
      <w:docPartObj>
        <w:docPartGallery w:val="Page Numbers (Bottom of Page)"/>
        <w:docPartUnique/>
      </w:docPartObj>
    </w:sdtPr>
    <w:sdtEndPr>
      <w:rPr>
        <w:rFonts w:asciiTheme="minorEastAsia" w:eastAsiaTheme="minorEastAsia" w:hAnsiTheme="minorEastAsia"/>
        <w:sz w:val="28"/>
        <w:szCs w:val="28"/>
      </w:rPr>
    </w:sdtEndPr>
    <w:sdtContent>
      <w:p w:rsidR="00B0524A" w:rsidRPr="00B0524A" w:rsidRDefault="008C55FE">
        <w:pPr>
          <w:pStyle w:val="a4"/>
          <w:rPr>
            <w:rFonts w:asciiTheme="minorEastAsia" w:eastAsiaTheme="minorEastAsia" w:hAnsiTheme="minorEastAsia"/>
            <w:sz w:val="28"/>
            <w:szCs w:val="28"/>
          </w:rPr>
        </w:pPr>
        <w:r w:rsidRPr="00B0524A">
          <w:rPr>
            <w:rFonts w:asciiTheme="minorEastAsia" w:eastAsiaTheme="minorEastAsia" w:hAnsiTheme="minorEastAsia"/>
            <w:sz w:val="28"/>
            <w:szCs w:val="28"/>
          </w:rPr>
          <w:fldChar w:fldCharType="begin"/>
        </w:r>
        <w:r w:rsidR="00B0524A" w:rsidRPr="00B0524A">
          <w:rPr>
            <w:rFonts w:asciiTheme="minorEastAsia" w:eastAsiaTheme="minorEastAsia" w:hAnsiTheme="minorEastAsia"/>
            <w:sz w:val="28"/>
            <w:szCs w:val="28"/>
          </w:rPr>
          <w:instrText>PAGE   \* MERGEFORMAT</w:instrText>
        </w:r>
        <w:r w:rsidRPr="00B0524A">
          <w:rPr>
            <w:rFonts w:asciiTheme="minorEastAsia" w:eastAsiaTheme="minorEastAsia" w:hAnsiTheme="minorEastAsia"/>
            <w:sz w:val="28"/>
            <w:szCs w:val="28"/>
          </w:rPr>
          <w:fldChar w:fldCharType="separate"/>
        </w:r>
        <w:r w:rsidR="0081633B" w:rsidRPr="0081633B">
          <w:rPr>
            <w:rFonts w:asciiTheme="minorEastAsia" w:eastAsiaTheme="minorEastAsia" w:hAnsiTheme="minorEastAsia"/>
            <w:noProof/>
            <w:sz w:val="28"/>
            <w:szCs w:val="28"/>
            <w:lang w:val="zh-CN"/>
          </w:rPr>
          <w:t>-</w:t>
        </w:r>
        <w:r w:rsidR="0081633B">
          <w:rPr>
            <w:rFonts w:asciiTheme="minorEastAsia" w:eastAsiaTheme="minorEastAsia" w:hAnsiTheme="minorEastAsia"/>
            <w:noProof/>
            <w:sz w:val="28"/>
            <w:szCs w:val="28"/>
          </w:rPr>
          <w:t xml:space="preserve"> 6 -</w:t>
        </w:r>
        <w:r w:rsidRPr="00B0524A">
          <w:rPr>
            <w:rFonts w:asciiTheme="minorEastAsia" w:eastAsiaTheme="minorEastAsia" w:hAnsiTheme="minorEastAsia"/>
            <w:sz w:val="28"/>
            <w:szCs w:val="28"/>
          </w:rPr>
          <w:fldChar w:fldCharType="end"/>
        </w:r>
      </w:p>
    </w:sdtContent>
  </w:sdt>
  <w:p w:rsidR="008236A1" w:rsidRDefault="008236A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36A1" w:rsidRPr="00776245" w:rsidRDefault="008C55FE">
    <w:pPr>
      <w:pStyle w:val="a4"/>
      <w:jc w:val="right"/>
      <w:rPr>
        <w:rFonts w:ascii="宋体" w:hAnsi="宋体"/>
        <w:sz w:val="28"/>
        <w:szCs w:val="28"/>
      </w:rPr>
    </w:pPr>
    <w:r w:rsidRPr="00776245">
      <w:rPr>
        <w:rFonts w:ascii="宋体" w:hAnsi="宋体"/>
        <w:sz w:val="28"/>
        <w:szCs w:val="28"/>
      </w:rPr>
      <w:fldChar w:fldCharType="begin"/>
    </w:r>
    <w:r w:rsidR="008236A1" w:rsidRPr="00776245">
      <w:rPr>
        <w:rFonts w:ascii="宋体" w:hAnsi="宋体"/>
        <w:sz w:val="28"/>
        <w:szCs w:val="28"/>
      </w:rPr>
      <w:instrText>PAGE   \* MERGEFORMAT</w:instrText>
    </w:r>
    <w:r w:rsidRPr="00776245">
      <w:rPr>
        <w:rFonts w:ascii="宋体" w:hAnsi="宋体"/>
        <w:sz w:val="28"/>
        <w:szCs w:val="28"/>
      </w:rPr>
      <w:fldChar w:fldCharType="separate"/>
    </w:r>
    <w:r w:rsidR="0081633B" w:rsidRPr="0081633B">
      <w:rPr>
        <w:rFonts w:ascii="宋体" w:hAnsi="宋体"/>
        <w:noProof/>
        <w:sz w:val="28"/>
        <w:szCs w:val="28"/>
        <w:lang w:val="zh-CN"/>
      </w:rPr>
      <w:t>-</w:t>
    </w:r>
    <w:r w:rsidR="0081633B">
      <w:rPr>
        <w:rFonts w:ascii="宋体" w:hAnsi="宋体"/>
        <w:noProof/>
        <w:sz w:val="28"/>
        <w:szCs w:val="28"/>
      </w:rPr>
      <w:t xml:space="preserve"> 5 -</w:t>
    </w:r>
    <w:r w:rsidRPr="00776245">
      <w:rPr>
        <w:rFonts w:ascii="宋体" w:hAnsi="宋体"/>
        <w:sz w:val="28"/>
        <w:szCs w:val="28"/>
      </w:rPr>
      <w:fldChar w:fldCharType="end"/>
    </w:r>
  </w:p>
  <w:p w:rsidR="008236A1" w:rsidRDefault="008236A1">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7CEB" w:rsidRDefault="007E7CEB" w:rsidP="008236A1">
      <w:r>
        <w:separator/>
      </w:r>
    </w:p>
  </w:footnote>
  <w:footnote w:type="continuationSeparator" w:id="0">
    <w:p w:rsidR="007E7CEB" w:rsidRDefault="007E7CEB" w:rsidP="008236A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92D6A"/>
    <w:multiLevelType w:val="hybridMultilevel"/>
    <w:tmpl w:val="DAD491A0"/>
    <w:lvl w:ilvl="0" w:tplc="C0701668">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96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3542B"/>
    <w:rsid w:val="00023DE1"/>
    <w:rsid w:val="00035812"/>
    <w:rsid w:val="000675C6"/>
    <w:rsid w:val="00085704"/>
    <w:rsid w:val="00090339"/>
    <w:rsid w:val="000A2931"/>
    <w:rsid w:val="000C5A25"/>
    <w:rsid w:val="000E1157"/>
    <w:rsid w:val="001013C0"/>
    <w:rsid w:val="0014236C"/>
    <w:rsid w:val="001464BC"/>
    <w:rsid w:val="00147751"/>
    <w:rsid w:val="0015457E"/>
    <w:rsid w:val="00164D66"/>
    <w:rsid w:val="00170B10"/>
    <w:rsid w:val="001E3ACF"/>
    <w:rsid w:val="00253F31"/>
    <w:rsid w:val="0027678F"/>
    <w:rsid w:val="002F3670"/>
    <w:rsid w:val="00314CDD"/>
    <w:rsid w:val="00346FBE"/>
    <w:rsid w:val="00347AC6"/>
    <w:rsid w:val="00350A1D"/>
    <w:rsid w:val="00373F45"/>
    <w:rsid w:val="00374207"/>
    <w:rsid w:val="003A2DCB"/>
    <w:rsid w:val="00413F43"/>
    <w:rsid w:val="004236DD"/>
    <w:rsid w:val="00447DC2"/>
    <w:rsid w:val="004512CE"/>
    <w:rsid w:val="00471CE7"/>
    <w:rsid w:val="004A1265"/>
    <w:rsid w:val="004B042F"/>
    <w:rsid w:val="00544484"/>
    <w:rsid w:val="00546732"/>
    <w:rsid w:val="00590693"/>
    <w:rsid w:val="00593EC4"/>
    <w:rsid w:val="005C4379"/>
    <w:rsid w:val="005D2DBD"/>
    <w:rsid w:val="00602651"/>
    <w:rsid w:val="00642F9E"/>
    <w:rsid w:val="00654509"/>
    <w:rsid w:val="006A42B1"/>
    <w:rsid w:val="006F343A"/>
    <w:rsid w:val="006F6415"/>
    <w:rsid w:val="00711F13"/>
    <w:rsid w:val="007479CC"/>
    <w:rsid w:val="00763BB6"/>
    <w:rsid w:val="0079211A"/>
    <w:rsid w:val="007E7CEB"/>
    <w:rsid w:val="008113D1"/>
    <w:rsid w:val="008136D7"/>
    <w:rsid w:val="0081633B"/>
    <w:rsid w:val="008236A1"/>
    <w:rsid w:val="0083542B"/>
    <w:rsid w:val="0089797D"/>
    <w:rsid w:val="008A4C01"/>
    <w:rsid w:val="008C55FE"/>
    <w:rsid w:val="00933270"/>
    <w:rsid w:val="00961570"/>
    <w:rsid w:val="00962AC6"/>
    <w:rsid w:val="00981D14"/>
    <w:rsid w:val="009C2A38"/>
    <w:rsid w:val="009E2D15"/>
    <w:rsid w:val="009F65FB"/>
    <w:rsid w:val="00A6775B"/>
    <w:rsid w:val="00A7474F"/>
    <w:rsid w:val="00A867F7"/>
    <w:rsid w:val="00AA5EB8"/>
    <w:rsid w:val="00AD75CF"/>
    <w:rsid w:val="00AF44AB"/>
    <w:rsid w:val="00B0524A"/>
    <w:rsid w:val="00B22852"/>
    <w:rsid w:val="00B750B5"/>
    <w:rsid w:val="00BC002C"/>
    <w:rsid w:val="00C04BCE"/>
    <w:rsid w:val="00C30F82"/>
    <w:rsid w:val="00C52676"/>
    <w:rsid w:val="00C5320C"/>
    <w:rsid w:val="00C82E15"/>
    <w:rsid w:val="00CA1805"/>
    <w:rsid w:val="00CB4A9F"/>
    <w:rsid w:val="00CB5F08"/>
    <w:rsid w:val="00CE1F66"/>
    <w:rsid w:val="00CF3FED"/>
    <w:rsid w:val="00D06CE9"/>
    <w:rsid w:val="00D131FF"/>
    <w:rsid w:val="00D213AA"/>
    <w:rsid w:val="00D564B3"/>
    <w:rsid w:val="00DB0EA4"/>
    <w:rsid w:val="00DB416C"/>
    <w:rsid w:val="00E165B8"/>
    <w:rsid w:val="00E35892"/>
    <w:rsid w:val="00E36D60"/>
    <w:rsid w:val="00E6028B"/>
    <w:rsid w:val="00E702ED"/>
    <w:rsid w:val="00EA15D0"/>
    <w:rsid w:val="00EA3D45"/>
    <w:rsid w:val="00EC6AD8"/>
    <w:rsid w:val="00F50749"/>
    <w:rsid w:val="00F623DF"/>
    <w:rsid w:val="00F63DC8"/>
    <w:rsid w:val="00F671BA"/>
    <w:rsid w:val="00FB392C"/>
    <w:rsid w:val="00FF010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6A1"/>
    <w:pPr>
      <w:widowControl w:val="0"/>
      <w:jc w:val="both"/>
    </w:pPr>
    <w:rPr>
      <w:rFonts w:ascii="Times New Roman" w:eastAsia="宋体" w:hAnsi="Times New Roman" w:cs="Droid San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236A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236A1"/>
    <w:rPr>
      <w:sz w:val="18"/>
      <w:szCs w:val="18"/>
    </w:rPr>
  </w:style>
  <w:style w:type="paragraph" w:styleId="a4">
    <w:name w:val="footer"/>
    <w:basedOn w:val="a"/>
    <w:link w:val="Char0"/>
    <w:uiPriority w:val="99"/>
    <w:unhideWhenUsed/>
    <w:rsid w:val="008236A1"/>
    <w:pPr>
      <w:tabs>
        <w:tab w:val="center" w:pos="4153"/>
        <w:tab w:val="right" w:pos="8306"/>
      </w:tabs>
      <w:snapToGrid w:val="0"/>
      <w:jc w:val="left"/>
    </w:pPr>
    <w:rPr>
      <w:sz w:val="18"/>
      <w:szCs w:val="18"/>
    </w:rPr>
  </w:style>
  <w:style w:type="character" w:customStyle="1" w:styleId="Char0">
    <w:name w:val="页脚 Char"/>
    <w:basedOn w:val="a0"/>
    <w:link w:val="a4"/>
    <w:uiPriority w:val="99"/>
    <w:rsid w:val="008236A1"/>
    <w:rPr>
      <w:sz w:val="18"/>
      <w:szCs w:val="18"/>
    </w:rPr>
  </w:style>
  <w:style w:type="paragraph" w:styleId="a5">
    <w:name w:val="Balloon Text"/>
    <w:basedOn w:val="a"/>
    <w:link w:val="Char1"/>
    <w:uiPriority w:val="99"/>
    <w:semiHidden/>
    <w:unhideWhenUsed/>
    <w:rsid w:val="00023DE1"/>
    <w:rPr>
      <w:sz w:val="18"/>
      <w:szCs w:val="18"/>
    </w:rPr>
  </w:style>
  <w:style w:type="character" w:customStyle="1" w:styleId="Char1">
    <w:name w:val="批注框文本 Char"/>
    <w:basedOn w:val="a0"/>
    <w:link w:val="a5"/>
    <w:uiPriority w:val="99"/>
    <w:semiHidden/>
    <w:rsid w:val="00023DE1"/>
    <w:rPr>
      <w:rFonts w:ascii="Times New Roman" w:eastAsia="宋体" w:hAnsi="Times New Roman" w:cs="Droid Sans"/>
      <w:sz w:val="18"/>
      <w:szCs w:val="18"/>
    </w:rPr>
  </w:style>
</w:styles>
</file>

<file path=word/webSettings.xml><?xml version="1.0" encoding="utf-8"?>
<w:webSettings xmlns:r="http://schemas.openxmlformats.org/officeDocument/2006/relationships" xmlns:w="http://schemas.openxmlformats.org/wordprocessingml/2006/main">
  <w:divs>
    <w:div w:id="61849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10</Pages>
  <Words>557</Words>
  <Characters>3175</Characters>
  <Application>Microsoft Office Word</Application>
  <DocSecurity>0</DocSecurity>
  <Lines>26</Lines>
  <Paragraphs>7</Paragraphs>
  <ScaleCrop>false</ScaleCrop>
  <Company>Microsoft</Company>
  <LinksUpToDate>false</LinksUpToDate>
  <CharactersWithSpaces>3725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刘伟奇</dc:creator>
  <cp:lastModifiedBy>Lenovo</cp:lastModifiedBy>
  <cp:revision>9</cp:revision>
  <cp:lastPrinted>2021-03-16T07:12:00Z</cp:lastPrinted>
  <dcterms:created xsi:type="dcterms:W3CDTF">2021-03-16T07:13:00Z</dcterms:created>
  <dcterms:modified xsi:type="dcterms:W3CDTF">2021-03-17T07:52:00Z</dcterms:modified>
</cp:coreProperties>
</file>