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方正小标宋简体" w:eastAsia="方正小标宋简体"/>
          <w:sz w:val="44"/>
          <w:szCs w:val="44"/>
          <w:lang w:val="en-US" w:eastAsia="zh-CN"/>
        </w:rPr>
      </w:pP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6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6" w:hRule="atLeast"/>
        </w:trPr>
        <w:tc>
          <w:tcPr>
            <w:tcW w:w="8296" w:type="dxa"/>
            <w:gridSpan w:val="2"/>
          </w:tcPr>
          <w:p>
            <w:pPr>
              <w:spacing w:line="480" w:lineRule="exact"/>
              <w:jc w:val="both"/>
              <w:rPr>
                <w:rFonts w:ascii="方正小标宋简体" w:eastAsia="方正小标宋简体"/>
                <w:sz w:val="44"/>
                <w:szCs w:val="44"/>
              </w:rPr>
            </w:pPr>
          </w:p>
          <w:p>
            <w:pPr>
              <w:spacing w:line="480" w:lineRule="exact"/>
              <w:jc w:val="center"/>
              <w:rPr>
                <w:rFonts w:ascii="方正小标宋简体" w:eastAsia="方正小标宋简体"/>
                <w:sz w:val="44"/>
                <w:szCs w:val="44"/>
              </w:rPr>
            </w:pPr>
            <w:r>
              <w:rPr>
                <w:rFonts w:hint="eastAsia" w:ascii="方正小标宋简体" w:eastAsia="方正小标宋简体"/>
                <w:sz w:val="44"/>
                <w:szCs w:val="44"/>
              </w:rPr>
              <w:t>复垦承诺书</w:t>
            </w:r>
          </w:p>
          <w:p>
            <w:pPr>
              <w:spacing w:line="480" w:lineRule="exact"/>
              <w:ind w:firstLine="560" w:firstLineChars="200"/>
              <w:rPr>
                <w:rFonts w:ascii="仿宋_GB2312" w:eastAsia="仿宋_GB2312"/>
                <w:sz w:val="28"/>
                <w:szCs w:val="28"/>
              </w:rPr>
            </w:pPr>
          </w:p>
          <w:p>
            <w:pPr>
              <w:spacing w:line="480" w:lineRule="exact"/>
              <w:ind w:firstLine="560" w:firstLineChars="200"/>
              <w:rPr>
                <w:rFonts w:ascii="仿宋_GB2312" w:eastAsia="仿宋_GB2312"/>
                <w:sz w:val="28"/>
                <w:szCs w:val="28"/>
              </w:rPr>
            </w:pPr>
            <w:r>
              <w:rPr>
                <w:rFonts w:hint="eastAsia" w:ascii="仿宋_GB2312" w:eastAsia="仿宋_GB2312"/>
                <w:sz w:val="28"/>
                <w:szCs w:val="28"/>
              </w:rPr>
              <w:t>我单位需使用</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省</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市</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县</w:t>
            </w:r>
            <w:r>
              <w:rPr>
                <w:rFonts w:ascii="仿宋_GB2312" w:eastAsia="仿宋_GB2312"/>
                <w:sz w:val="28"/>
                <w:szCs w:val="28"/>
              </w:rPr>
              <w:t>（</w:t>
            </w:r>
            <w:r>
              <w:rPr>
                <w:rFonts w:hint="eastAsia" w:ascii="仿宋_GB2312" w:eastAsia="仿宋_GB2312"/>
                <w:sz w:val="28"/>
                <w:szCs w:val="28"/>
              </w:rPr>
              <w:t>区</w:t>
            </w:r>
            <w:r>
              <w:rPr>
                <w:rFonts w:ascii="仿宋_GB2312" w:eastAsia="仿宋_GB2312"/>
                <w:sz w:val="28"/>
                <w:szCs w:val="28"/>
              </w:rPr>
              <w:t>）</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镇（街道）</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村的土地</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平方米，用作考古发掘（□临时性文物保护设施 □临时性办公生活设施），我单位将严格遵守《土地管理法》和《自然资源部关于规范临时用地管理的通知（自然资规</w:t>
            </w:r>
            <w:r>
              <w:rPr>
                <w:rFonts w:hint="eastAsia" w:ascii="仿宋_GB2312" w:hAnsi="仿宋_GB2312" w:eastAsia="仿宋_GB2312" w:cs="仿宋_GB2312"/>
                <w:sz w:val="28"/>
                <w:szCs w:val="28"/>
              </w:rPr>
              <w:t>〔</w:t>
            </w:r>
            <w:r>
              <w:rPr>
                <w:rFonts w:ascii="仿宋_GB2312" w:eastAsia="仿宋_GB2312"/>
                <w:sz w:val="28"/>
                <w:szCs w:val="28"/>
              </w:rPr>
              <w:t>2021</w:t>
            </w:r>
            <w:r>
              <w:rPr>
                <w:rFonts w:hint="eastAsia" w:ascii="仿宋_GB2312" w:hAnsi="仿宋_GB2312" w:eastAsia="仿宋_GB2312" w:cs="仿宋_GB2312"/>
                <w:sz w:val="28"/>
                <w:szCs w:val="28"/>
              </w:rPr>
              <w:t>〕</w:t>
            </w:r>
            <w:r>
              <w:rPr>
                <w:rFonts w:ascii="仿宋_GB2312" w:eastAsia="仿宋_GB2312"/>
                <w:sz w:val="28"/>
                <w:szCs w:val="28"/>
              </w:rPr>
              <w:t>2</w:t>
            </w:r>
            <w:r>
              <w:rPr>
                <w:rFonts w:hint="eastAsia" w:ascii="仿宋_GB2312" w:eastAsia="仿宋_GB2312"/>
                <w:sz w:val="28"/>
                <w:szCs w:val="28"/>
              </w:rPr>
              <w:t>号》的相关规定，做好土地保护，并作如下保证：</w:t>
            </w:r>
          </w:p>
          <w:p>
            <w:pPr>
              <w:widowControl/>
              <w:shd w:val="clear" w:color="auto" w:fill="FFFFFF"/>
              <w:spacing w:line="480" w:lineRule="exact"/>
              <w:ind w:firstLine="560" w:firstLineChars="200"/>
              <w:rPr>
                <w:rFonts w:ascii="仿宋_GB2312" w:hAnsi="微软雅黑" w:eastAsia="仿宋_GB2312" w:cs="宋体"/>
                <w:color w:val="000000"/>
                <w:kern w:val="0"/>
                <w:sz w:val="28"/>
                <w:szCs w:val="28"/>
              </w:rPr>
            </w:pPr>
            <w:r>
              <w:rPr>
                <w:rFonts w:ascii="仿宋_GB2312" w:hAnsi="微软雅黑" w:eastAsia="仿宋_GB2312" w:cs="宋体"/>
                <w:color w:val="000000"/>
                <w:kern w:val="0"/>
                <w:sz w:val="28"/>
                <w:szCs w:val="28"/>
              </w:rPr>
              <w:t>1</w:t>
            </w:r>
            <w:r>
              <w:rPr>
                <w:rFonts w:hint="eastAsia" w:ascii="仿宋_GB2312" w:hAnsi="微软雅黑" w:eastAsia="仿宋_GB2312" w:cs="宋体"/>
                <w:color w:val="000000"/>
                <w:kern w:val="0"/>
                <w:sz w:val="28"/>
                <w:szCs w:val="28"/>
              </w:rPr>
              <w:t>、我单位保证按照国家文物局批准的考古发掘执照开展考古发掘和文物保护工作，节约集约使用土地。</w:t>
            </w:r>
          </w:p>
          <w:p>
            <w:pPr>
              <w:widowControl/>
              <w:shd w:val="clear" w:color="auto" w:fill="FFFFFF"/>
              <w:spacing w:line="480" w:lineRule="exact"/>
              <w:ind w:firstLine="560" w:firstLineChars="200"/>
              <w:rPr>
                <w:rFonts w:ascii="仿宋_GB2312" w:hAnsi="微软雅黑" w:eastAsia="仿宋_GB2312" w:cs="宋体"/>
                <w:color w:val="000000"/>
                <w:kern w:val="0"/>
                <w:sz w:val="28"/>
                <w:szCs w:val="28"/>
              </w:rPr>
            </w:pPr>
            <w:r>
              <w:rPr>
                <w:rFonts w:ascii="仿宋_GB2312" w:hAnsi="微软雅黑" w:eastAsia="仿宋_GB2312" w:cs="宋体"/>
                <w:color w:val="000000"/>
                <w:kern w:val="0"/>
                <w:sz w:val="28"/>
                <w:szCs w:val="28"/>
              </w:rPr>
              <w:t>2</w:t>
            </w:r>
            <w:r>
              <w:rPr>
                <w:rFonts w:hint="eastAsia" w:ascii="仿宋_GB2312" w:hAnsi="微软雅黑" w:eastAsia="仿宋_GB2312" w:cs="宋体"/>
                <w:color w:val="000000"/>
                <w:kern w:val="0"/>
                <w:sz w:val="28"/>
                <w:szCs w:val="28"/>
              </w:rPr>
              <w:t>、我单位保证严格落实临时用地恢复责任，注重生态环境保护，考古发掘和文物保护工作结束后回填发掘区域（□拆除临时建构筑物），并在一年内完成土地复垦。</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特此保证。</w:t>
            </w:r>
          </w:p>
          <w:p>
            <w:pPr>
              <w:spacing w:line="480" w:lineRule="exact"/>
              <w:rPr>
                <w:rFonts w:ascii="仿宋_GB2312" w:eastAsia="仿宋_GB2312"/>
                <w:sz w:val="28"/>
                <w:szCs w:val="28"/>
              </w:rPr>
            </w:pPr>
          </w:p>
          <w:p>
            <w:pPr>
              <w:spacing w:line="480" w:lineRule="exact"/>
              <w:rPr>
                <w:rFonts w:ascii="仿宋_GB2312" w:eastAsia="仿宋_GB2312"/>
                <w:sz w:val="28"/>
                <w:szCs w:val="28"/>
              </w:rPr>
            </w:pPr>
          </w:p>
          <w:p>
            <w:pPr>
              <w:spacing w:line="480" w:lineRule="exact"/>
              <w:ind w:right="1120"/>
              <w:jc w:val="right"/>
              <w:rPr>
                <w:rFonts w:ascii="仿宋_GB2312" w:eastAsia="仿宋_GB2312"/>
                <w:sz w:val="28"/>
                <w:szCs w:val="28"/>
              </w:rPr>
            </w:pPr>
            <w:r>
              <w:rPr>
                <w:rFonts w:hint="eastAsia" w:ascii="仿宋_GB2312" w:eastAsia="仿宋_GB2312"/>
                <w:sz w:val="28"/>
                <w:szCs w:val="28"/>
              </w:rPr>
              <w:t>（盖章）</w:t>
            </w:r>
          </w:p>
          <w:p>
            <w:pPr>
              <w:spacing w:line="480" w:lineRule="exact"/>
              <w:ind w:right="1400"/>
              <w:jc w:val="right"/>
              <w:rPr>
                <w:rFonts w:ascii="仿宋_GB2312" w:eastAsia="仿宋_GB2312"/>
                <w:sz w:val="28"/>
                <w:szCs w:val="28"/>
              </w:rPr>
            </w:pPr>
            <w:r>
              <w:rPr>
                <w:rFonts w:hint="eastAsia" w:ascii="仿宋_GB2312" w:eastAsia="仿宋_GB2312"/>
                <w:sz w:val="28"/>
                <w:szCs w:val="28"/>
              </w:rPr>
              <w:t xml:space="preserve">年 </w:t>
            </w:r>
            <w:r>
              <w:rPr>
                <w:rFonts w:ascii="仿宋_GB2312" w:eastAsia="仿宋_GB2312"/>
                <w:sz w:val="28"/>
                <w:szCs w:val="28"/>
              </w:rPr>
              <w:t xml:space="preserve">  </w:t>
            </w:r>
            <w:r>
              <w:rPr>
                <w:rFonts w:hint="eastAsia" w:ascii="仿宋_GB2312" w:eastAsia="仿宋_GB2312"/>
                <w:sz w:val="28"/>
                <w:szCs w:val="28"/>
              </w:rPr>
              <w:t xml:space="preserve">月 </w:t>
            </w:r>
            <w:r>
              <w:rPr>
                <w:rFonts w:ascii="仿宋_GB2312" w:eastAsia="仿宋_GB2312"/>
                <w:sz w:val="28"/>
                <w:szCs w:val="28"/>
              </w:rPr>
              <w:t xml:space="preserve"> </w:t>
            </w:r>
            <w:r>
              <w:rPr>
                <w:rFonts w:hint="eastAsia" w:ascii="仿宋_GB2312" w:eastAsia="仿宋_GB2312"/>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1" w:hRule="atLeast"/>
        </w:trPr>
        <w:tc>
          <w:tcPr>
            <w:tcW w:w="1896" w:type="dxa"/>
            <w:textDirection w:val="tbRlV"/>
            <w:vAlign w:val="center"/>
          </w:tcPr>
          <w:p>
            <w:pPr>
              <w:spacing w:line="520" w:lineRule="exact"/>
              <w:ind w:left="113" w:right="1123"/>
              <w:jc w:val="right"/>
              <w:rPr>
                <w:rFonts w:ascii="仿宋_GB2312" w:eastAsia="仿宋_GB2312"/>
                <w:sz w:val="28"/>
                <w:szCs w:val="28"/>
              </w:rPr>
            </w:pPr>
            <w:r>
              <w:rPr>
                <w:rFonts w:hint="eastAsia" w:ascii="仿宋_GB2312" w:eastAsia="仿宋_GB2312"/>
                <w:sz w:val="28"/>
                <w:szCs w:val="28"/>
              </w:rPr>
              <w:t>县</w:t>
            </w:r>
            <w:r>
              <w:rPr>
                <w:rFonts w:ascii="仿宋_GB2312" w:eastAsia="仿宋_GB2312"/>
                <w:sz w:val="28"/>
                <w:szCs w:val="28"/>
              </w:rPr>
              <w:t>级文物行政部门意见</w:t>
            </w:r>
          </w:p>
        </w:tc>
        <w:tc>
          <w:tcPr>
            <w:tcW w:w="6400" w:type="dxa"/>
          </w:tcPr>
          <w:p>
            <w:pPr>
              <w:spacing w:line="480" w:lineRule="exact"/>
              <w:ind w:right="1120"/>
              <w:jc w:val="right"/>
              <w:rPr>
                <w:rFonts w:ascii="仿宋_GB2312" w:eastAsia="仿宋_GB2312"/>
                <w:sz w:val="28"/>
                <w:szCs w:val="28"/>
              </w:rPr>
            </w:pPr>
          </w:p>
          <w:p>
            <w:pPr>
              <w:spacing w:line="480" w:lineRule="exact"/>
              <w:ind w:right="1120"/>
              <w:jc w:val="right"/>
              <w:rPr>
                <w:rFonts w:ascii="仿宋_GB2312" w:eastAsia="仿宋_GB2312"/>
                <w:sz w:val="28"/>
                <w:szCs w:val="28"/>
              </w:rPr>
            </w:pPr>
          </w:p>
          <w:p>
            <w:pPr>
              <w:spacing w:line="480" w:lineRule="exact"/>
              <w:ind w:right="1120"/>
              <w:jc w:val="right"/>
              <w:rPr>
                <w:rFonts w:ascii="仿宋_GB2312" w:eastAsia="仿宋_GB2312"/>
                <w:sz w:val="28"/>
                <w:szCs w:val="28"/>
              </w:rPr>
            </w:pPr>
          </w:p>
          <w:p>
            <w:pPr>
              <w:spacing w:line="480" w:lineRule="exact"/>
              <w:ind w:right="1120"/>
              <w:jc w:val="both"/>
              <w:rPr>
                <w:rFonts w:ascii="仿宋_GB2312" w:eastAsia="仿宋_GB2312"/>
                <w:sz w:val="28"/>
                <w:szCs w:val="28"/>
              </w:rPr>
            </w:pPr>
          </w:p>
          <w:p>
            <w:pPr>
              <w:spacing w:line="480" w:lineRule="exact"/>
              <w:ind w:right="1120"/>
              <w:jc w:val="right"/>
              <w:rPr>
                <w:rFonts w:ascii="仿宋_GB2312" w:eastAsia="仿宋_GB2312"/>
                <w:sz w:val="28"/>
                <w:szCs w:val="28"/>
              </w:rPr>
            </w:pPr>
            <w:r>
              <w:rPr>
                <w:rFonts w:hint="eastAsia" w:ascii="仿宋_GB2312" w:eastAsia="仿宋_GB2312"/>
                <w:sz w:val="28"/>
                <w:szCs w:val="28"/>
              </w:rPr>
              <w:t>（盖章）</w:t>
            </w:r>
          </w:p>
          <w:p>
            <w:pPr>
              <w:spacing w:line="480" w:lineRule="exact"/>
              <w:ind w:right="1400"/>
              <w:jc w:val="right"/>
              <w:rPr>
                <w:rFonts w:ascii="仿宋_GB2312" w:eastAsia="仿宋_GB2312"/>
                <w:sz w:val="28"/>
                <w:szCs w:val="28"/>
              </w:rPr>
            </w:pPr>
            <w:r>
              <w:rPr>
                <w:rFonts w:hint="eastAsia" w:ascii="仿宋_GB2312" w:eastAsia="仿宋_GB2312"/>
                <w:sz w:val="28"/>
                <w:szCs w:val="28"/>
              </w:rPr>
              <w:t xml:space="preserve">年 </w:t>
            </w:r>
            <w:r>
              <w:rPr>
                <w:rFonts w:ascii="仿宋_GB2312" w:eastAsia="仿宋_GB2312"/>
                <w:sz w:val="28"/>
                <w:szCs w:val="28"/>
              </w:rPr>
              <w:t xml:space="preserve">  </w:t>
            </w:r>
            <w:r>
              <w:rPr>
                <w:rFonts w:hint="eastAsia" w:ascii="仿宋_GB2312" w:eastAsia="仿宋_GB2312"/>
                <w:sz w:val="28"/>
                <w:szCs w:val="28"/>
              </w:rPr>
              <w:t xml:space="preserve">月 </w:t>
            </w:r>
            <w:r>
              <w:rPr>
                <w:rFonts w:ascii="仿宋_GB2312" w:eastAsia="仿宋_GB2312"/>
                <w:sz w:val="28"/>
                <w:szCs w:val="28"/>
              </w:rPr>
              <w:t xml:space="preserve"> </w:t>
            </w:r>
            <w:r>
              <w:rPr>
                <w:rFonts w:hint="eastAsia" w:ascii="仿宋_GB2312" w:eastAsia="仿宋_GB2312"/>
                <w:sz w:val="28"/>
                <w:szCs w:val="28"/>
              </w:rPr>
              <w:t xml:space="preserve"> 日</w:t>
            </w:r>
          </w:p>
        </w:tc>
      </w:tr>
    </w:tbl>
    <w:p>
      <w:pPr>
        <w:spacing w:line="480" w:lineRule="exact"/>
        <w:ind w:right="1400"/>
        <w:jc w:val="left"/>
        <w:rPr>
          <w:rFonts w:ascii="仿宋_GB2312" w:eastAsia="仿宋_GB2312"/>
          <w:sz w:val="28"/>
          <w:szCs w:val="28"/>
        </w:rPr>
      </w:pPr>
    </w:p>
    <w:sectPr>
      <w:pgSz w:w="11906" w:h="16838"/>
      <w:pgMar w:top="1191" w:right="1797" w:bottom="119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C46"/>
    <w:rsid w:val="00065049"/>
    <w:rsid w:val="000657E9"/>
    <w:rsid w:val="00096034"/>
    <w:rsid w:val="000B4A37"/>
    <w:rsid w:val="000D7822"/>
    <w:rsid w:val="001111FD"/>
    <w:rsid w:val="00117A0D"/>
    <w:rsid w:val="0012279B"/>
    <w:rsid w:val="001C7386"/>
    <w:rsid w:val="001E3EB8"/>
    <w:rsid w:val="001E45E2"/>
    <w:rsid w:val="002B557D"/>
    <w:rsid w:val="002C44ED"/>
    <w:rsid w:val="00365369"/>
    <w:rsid w:val="0039162E"/>
    <w:rsid w:val="00453C47"/>
    <w:rsid w:val="004E0D86"/>
    <w:rsid w:val="00544F0C"/>
    <w:rsid w:val="005A65A0"/>
    <w:rsid w:val="006172DA"/>
    <w:rsid w:val="00673AE0"/>
    <w:rsid w:val="0071557A"/>
    <w:rsid w:val="007950D9"/>
    <w:rsid w:val="007952C1"/>
    <w:rsid w:val="007A0D4F"/>
    <w:rsid w:val="007C59CF"/>
    <w:rsid w:val="00841BBA"/>
    <w:rsid w:val="008854BF"/>
    <w:rsid w:val="008A0F2E"/>
    <w:rsid w:val="00912065"/>
    <w:rsid w:val="00951124"/>
    <w:rsid w:val="009E058E"/>
    <w:rsid w:val="009F7C46"/>
    <w:rsid w:val="00A17A95"/>
    <w:rsid w:val="00A63219"/>
    <w:rsid w:val="00A63497"/>
    <w:rsid w:val="00A6365C"/>
    <w:rsid w:val="00AA2EFF"/>
    <w:rsid w:val="00AC7A3D"/>
    <w:rsid w:val="00B87759"/>
    <w:rsid w:val="00BA5884"/>
    <w:rsid w:val="00BE434B"/>
    <w:rsid w:val="00C21D2D"/>
    <w:rsid w:val="00C7427F"/>
    <w:rsid w:val="00CB4868"/>
    <w:rsid w:val="00CC6A52"/>
    <w:rsid w:val="00CF12F4"/>
    <w:rsid w:val="00D74764"/>
    <w:rsid w:val="00D8669D"/>
    <w:rsid w:val="00D91493"/>
    <w:rsid w:val="00DD609B"/>
    <w:rsid w:val="00F178FE"/>
    <w:rsid w:val="00FF06DC"/>
    <w:rsid w:val="3FFF41CB"/>
    <w:rsid w:val="59A126AC"/>
    <w:rsid w:val="73F12E48"/>
    <w:rsid w:val="79FF499F"/>
    <w:rsid w:val="958FD6B9"/>
    <w:rsid w:val="ED7B79B7"/>
    <w:rsid w:val="EF5FFC8A"/>
    <w:rsid w:val="EFFA4DB3"/>
    <w:rsid w:val="F9F90935"/>
    <w:rsid w:val="FAF619B4"/>
    <w:rsid w:val="FB8B2C24"/>
    <w:rsid w:val="FD749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标题 3 字符"/>
    <w:basedOn w:val="7"/>
    <w:link w:val="2"/>
    <w:qFormat/>
    <w:uiPriority w:val="9"/>
    <w:rPr>
      <w:rFonts w:ascii="宋体" w:hAnsi="宋体" w:eastAsia="宋体" w:cs="宋体"/>
      <w:b/>
      <w:bCs/>
      <w:kern w:val="0"/>
      <w:sz w:val="27"/>
      <w:szCs w:val="27"/>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Words>
  <Characters>303</Characters>
  <Lines>2</Lines>
  <Paragraphs>1</Paragraphs>
  <TotalTime>2</TotalTime>
  <ScaleCrop>false</ScaleCrop>
  <LinksUpToDate>false</LinksUpToDate>
  <CharactersWithSpaces>355</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2023-09-02T00:54:00Z</dcterms:created>
  <dc:creator>w</dc:creator>
  <cp:lastModifiedBy>Mr.Lr</cp:lastModifiedBy>
  <cp:lastPrinted>2023-11-10T00:27:00Z</cp:lastPrinted>
  <dcterms:modified xsi:type="dcterms:W3CDTF">2025-11-14T03:00:09Z</dcterms:modified>
  <dc:title>附件1</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7978B4A174E24734AB7E1A8D94CF10BE</vt:lpwstr>
  </property>
</Properties>
</file>