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sz w:val="32"/>
          <w:szCs w:val="32"/>
        </w:rPr>
      </w:pPr>
    </w:p>
    <w:p>
      <w:pPr>
        <w:jc w:val="center"/>
        <w:rPr>
          <w:rFonts w:ascii="黑体" w:eastAsia="黑体"/>
          <w:sz w:val="72"/>
          <w:szCs w:val="72"/>
        </w:rPr>
      </w:pPr>
    </w:p>
    <w:p>
      <w:pPr>
        <w:jc w:val="both"/>
        <w:rPr>
          <w:rFonts w:ascii="黑体" w:eastAsia="黑体"/>
          <w:sz w:val="72"/>
          <w:szCs w:val="72"/>
        </w:rPr>
      </w:pPr>
    </w:p>
    <w:p>
      <w:pPr>
        <w:pStyle w:val="2"/>
      </w:pPr>
      <w:bookmarkStart w:id="1" w:name="_GoBack"/>
      <w:bookmarkEnd w:id="1"/>
    </w:p>
    <w:p>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北京市文物局综合事务中心</w:t>
      </w:r>
    </w:p>
    <w:p>
      <w:pPr>
        <w:jc w:val="center"/>
        <w:rPr>
          <w:rFonts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（一）</w:t>
      </w:r>
      <w:r>
        <w:rPr>
          <w:rFonts w:hint="eastAsia" w:ascii="仿宋_GB2312" w:eastAsia="仿宋_GB2312"/>
          <w:sz w:val="28"/>
          <w:szCs w:val="28"/>
          <w:lang w:eastAsia="zh-CN"/>
        </w:rPr>
        <w:t>北京市文物局综合事务中心是北京市文物局下属单位，单位性质为财政全额拨款事业单位，独立法人机构。主要职能为承担北京市文物局机关事务综合服务保障、系统离退休人员管理服务等事务性工作。</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lang w:eastAsia="zh-CN"/>
        </w:rPr>
        <w:t>北京市文物局综合事务中心下设办公室（保卫部）、党建部、财务部、信息技术部、宣教部、典藏部六个部门。</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14213.67</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9650.00</w:t>
      </w:r>
      <w:r>
        <w:rPr>
          <w:rFonts w:hint="eastAsia" w:ascii="仿宋_GB2312" w:eastAsia="仿宋_GB2312"/>
          <w:sz w:val="28"/>
          <w:szCs w:val="28"/>
        </w:rPr>
        <w:t>万元，增长</w:t>
      </w:r>
      <w:r>
        <w:rPr>
          <w:rFonts w:hint="eastAsia" w:ascii="仿宋_GB2312" w:eastAsia="仿宋_GB2312"/>
          <w:sz w:val="28"/>
          <w:szCs w:val="28"/>
          <w:lang w:val="en-US" w:eastAsia="zh-CN"/>
        </w:rPr>
        <w:t>211.45</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eastAsia="zh-CN"/>
        </w:rPr>
        <w:t>2024</w:t>
      </w:r>
      <w:r>
        <w:rPr>
          <w:rFonts w:hint="eastAsia" w:ascii="仿宋_GB2312" w:eastAsia="仿宋_GB2312"/>
          <w:sz w:val="28"/>
          <w:szCs w:val="28"/>
        </w:rPr>
        <w:t>年度本年收入合计</w:t>
      </w:r>
      <w:r>
        <w:rPr>
          <w:rFonts w:ascii="仿宋_GB2312" w:eastAsia="仿宋_GB2312"/>
          <w:sz w:val="28"/>
          <w:szCs w:val="28"/>
        </w:rPr>
        <w:t>13996.73</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9433.06</w:t>
      </w:r>
      <w:r>
        <w:rPr>
          <w:rFonts w:hint="eastAsia" w:ascii="仿宋_GB2312" w:eastAsia="仿宋_GB2312"/>
          <w:sz w:val="28"/>
          <w:szCs w:val="28"/>
        </w:rPr>
        <w:t>万元，增长</w:t>
      </w:r>
      <w:r>
        <w:rPr>
          <w:rFonts w:hint="eastAsia" w:ascii="仿宋_GB2312" w:eastAsia="仿宋_GB2312"/>
          <w:sz w:val="28"/>
          <w:szCs w:val="28"/>
          <w:lang w:val="en-US" w:eastAsia="zh-CN"/>
        </w:rPr>
        <w:t>206.70</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pPr>
      <w:r>
        <w:rPr>
          <w:rFonts w:hint="eastAsia" w:ascii="仿宋_GB2312" w:eastAsia="仿宋_GB2312"/>
          <w:sz w:val="28"/>
          <w:szCs w:val="28"/>
        </w:rPr>
        <w:t>1.财政拨款收入</w:t>
      </w:r>
      <w:r>
        <w:rPr>
          <w:rFonts w:ascii="仿宋_GB2312" w:eastAsia="仿宋_GB2312"/>
          <w:sz w:val="28"/>
          <w:szCs w:val="28"/>
        </w:rPr>
        <w:t>13996.58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lang w:val="en-US" w:eastAsia="zh-CN"/>
        </w:rPr>
        <w:t>%</w:t>
      </w:r>
      <w:r>
        <w:rPr>
          <w:rFonts w:hint="eastAsia" w:ascii="仿宋_GB2312" w:eastAsia="仿宋_GB2312"/>
          <w:sz w:val="28"/>
          <w:szCs w:val="28"/>
        </w:rPr>
        <w:t>。其中：一般公共预算财政拨款收入</w:t>
      </w:r>
      <w:r>
        <w:rPr>
          <w:rFonts w:ascii="仿宋_GB2312" w:eastAsia="仿宋_GB2312"/>
          <w:sz w:val="28"/>
          <w:szCs w:val="28"/>
        </w:rPr>
        <w:t>13996.58</w:t>
      </w:r>
      <w:r>
        <w:rPr>
          <w:rFonts w:hint="eastAsia" w:ascii="仿宋_GB2312" w:eastAsia="仿宋_GB2312"/>
          <w:sz w:val="28"/>
          <w:szCs w:val="28"/>
        </w:rPr>
        <w:t>万元，占收入合计的</w:t>
      </w:r>
      <w:r>
        <w:rPr>
          <w:rFonts w:hint="eastAsia" w:ascii="仿宋_GB2312" w:eastAsia="仿宋_GB2312"/>
          <w:sz w:val="28"/>
          <w:szCs w:val="28"/>
          <w:lang w:eastAsia="zh-CN"/>
        </w:rPr>
        <w:t>100</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0.15</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0"/>
        <w:jc w:val="center"/>
      </w:pPr>
      <w:r>
        <w:rPr>
          <w:rFonts w:hint="eastAsia" w:ascii="仿宋_GB2312" w:eastAsia="仿宋_GB2312"/>
          <w:color w:val="000000"/>
          <w:sz w:val="32"/>
          <w:szCs w:val="32"/>
          <w:highlight w:val="none"/>
          <w:lang w:val="en-US" w:eastAsia="zh-CN"/>
        </w:rPr>
        <w:t>图1：收入决算</w:t>
      </w:r>
    </w:p>
    <w:p>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12353.69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8209.89</w:t>
      </w:r>
      <w:r>
        <w:rPr>
          <w:rFonts w:hint="eastAsia" w:ascii="仿宋_GB2312" w:eastAsia="仿宋_GB2312"/>
          <w:sz w:val="28"/>
          <w:szCs w:val="28"/>
        </w:rPr>
        <w:t>万元，增长</w:t>
      </w:r>
      <w:r>
        <w:rPr>
          <w:rFonts w:hint="eastAsia" w:ascii="仿宋_GB2312" w:eastAsia="仿宋_GB2312"/>
          <w:sz w:val="28"/>
          <w:szCs w:val="28"/>
          <w:lang w:val="en-US" w:eastAsia="zh-CN"/>
        </w:rPr>
        <w:t>198.12</w:t>
      </w:r>
      <w:r>
        <w:rPr>
          <w:rFonts w:hint="eastAsia" w:ascii="仿宋_GB2312" w:eastAsia="仿宋_GB2312"/>
          <w:sz w:val="28"/>
          <w:szCs w:val="28"/>
        </w:rPr>
        <w:t>%，其中：基本支出</w:t>
      </w:r>
      <w:r>
        <w:rPr>
          <w:rFonts w:ascii="仿宋_GB2312" w:eastAsia="仿宋_GB2312"/>
          <w:sz w:val="28"/>
          <w:szCs w:val="28"/>
        </w:rPr>
        <w:t>1692.28</w:t>
      </w:r>
      <w:r>
        <w:rPr>
          <w:rFonts w:hint="eastAsia" w:ascii="仿宋_GB2312" w:eastAsia="仿宋_GB2312"/>
          <w:sz w:val="28"/>
          <w:szCs w:val="28"/>
        </w:rPr>
        <w:t>万元，占支出合计的</w:t>
      </w:r>
      <w:r>
        <w:rPr>
          <w:rFonts w:hint="eastAsia" w:ascii="仿宋_GB2312" w:eastAsia="仿宋_GB2312"/>
          <w:sz w:val="28"/>
          <w:szCs w:val="28"/>
          <w:lang w:eastAsia="zh-CN"/>
        </w:rPr>
        <w:t>13.7</w:t>
      </w:r>
      <w:r>
        <w:rPr>
          <w:rFonts w:hint="eastAsia" w:ascii="仿宋_GB2312" w:eastAsia="仿宋_GB2312"/>
          <w:sz w:val="28"/>
          <w:szCs w:val="28"/>
        </w:rPr>
        <w:t>%；项目支出</w:t>
      </w:r>
      <w:r>
        <w:rPr>
          <w:rFonts w:ascii="仿宋_GB2312" w:eastAsia="仿宋_GB2312"/>
          <w:sz w:val="28"/>
          <w:szCs w:val="28"/>
        </w:rPr>
        <w:t>10661.41</w:t>
      </w:r>
      <w:r>
        <w:rPr>
          <w:rFonts w:hint="eastAsia" w:ascii="仿宋_GB2312" w:eastAsia="仿宋_GB2312"/>
          <w:sz w:val="28"/>
          <w:szCs w:val="28"/>
        </w:rPr>
        <w:t>万元，占支出合计的</w:t>
      </w:r>
      <w:r>
        <w:rPr>
          <w:rFonts w:hint="eastAsia" w:ascii="仿宋_GB2312" w:eastAsia="仿宋_GB2312"/>
          <w:sz w:val="28"/>
          <w:szCs w:val="28"/>
          <w:lang w:eastAsia="zh-CN"/>
        </w:rPr>
        <w:t>86.3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14213.51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9650.07</w:t>
      </w:r>
      <w:r>
        <w:rPr>
          <w:rFonts w:hint="eastAsia" w:ascii="仿宋_GB2312" w:eastAsia="仿宋_GB2312"/>
          <w:sz w:val="28"/>
          <w:szCs w:val="28"/>
        </w:rPr>
        <w:t>万元，增长</w:t>
      </w:r>
      <w:r>
        <w:rPr>
          <w:rFonts w:hint="eastAsia" w:ascii="仿宋_GB2312" w:eastAsia="仿宋_GB2312"/>
          <w:sz w:val="28"/>
          <w:szCs w:val="28"/>
          <w:lang w:val="en-US" w:eastAsia="zh-CN"/>
        </w:rPr>
        <w:t>211.46%</w:t>
      </w:r>
      <w:r>
        <w:rPr>
          <w:rFonts w:hint="eastAsia" w:ascii="仿宋_GB2312" w:eastAsia="仿宋_GB2312"/>
          <w:sz w:val="28"/>
          <w:szCs w:val="28"/>
        </w:rPr>
        <w:t>。主要原因：</w:t>
      </w:r>
      <w:r>
        <w:rPr>
          <w:rFonts w:hint="eastAsia" w:ascii="仿宋_GB2312" w:eastAsia="仿宋_GB2312"/>
          <w:sz w:val="28"/>
          <w:szCs w:val="28"/>
          <w:lang w:eastAsia="zh-CN"/>
        </w:rPr>
        <w:t>为保证路县故城遗址博物馆顺利开馆，根据工程及项目进度安排相关项目经费支出较年初预算有所增长。</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12353.69</w:t>
      </w:r>
      <w:r>
        <w:rPr>
          <w:rFonts w:hint="eastAsia" w:ascii="仿宋_GB2312" w:eastAsia="仿宋_GB2312"/>
          <w:sz w:val="28"/>
          <w:szCs w:val="28"/>
        </w:rPr>
        <w:t>万元，主要用于以下方面：</w:t>
      </w:r>
      <w:r>
        <w:rPr>
          <w:rFonts w:hint="eastAsia" w:ascii="仿宋_GB2312" w:eastAsia="仿宋_GB2312"/>
          <w:sz w:val="28"/>
          <w:szCs w:val="28"/>
          <w:lang w:eastAsia="zh-CN"/>
        </w:rPr>
        <w:t>教育支出</w:t>
      </w:r>
      <w:r>
        <w:rPr>
          <w:rFonts w:hint="eastAsia" w:ascii="仿宋_GB2312" w:eastAsia="仿宋_GB2312"/>
          <w:sz w:val="28"/>
          <w:szCs w:val="28"/>
          <w:lang w:val="en-US" w:eastAsia="zh-CN"/>
        </w:rPr>
        <w:t>0.11</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0.00</w:t>
      </w:r>
      <w:r>
        <w:rPr>
          <w:rFonts w:hint="eastAsia" w:ascii="仿宋_GB2312" w:eastAsia="仿宋_GB2312"/>
          <w:sz w:val="28"/>
          <w:szCs w:val="28"/>
        </w:rPr>
        <w:t>%；</w:t>
      </w:r>
      <w:r>
        <w:rPr>
          <w:rFonts w:hint="eastAsia" w:ascii="仿宋_GB2312" w:eastAsia="仿宋_GB2312"/>
          <w:sz w:val="28"/>
          <w:szCs w:val="28"/>
          <w:lang w:eastAsia="zh-CN"/>
        </w:rPr>
        <w:t>文化旅游体育与传媒支出</w:t>
      </w:r>
      <w:bookmarkStart w:id="0" w:name="OLE_LINK1"/>
      <w:r>
        <w:rPr>
          <w:rFonts w:hint="eastAsia" w:ascii="仿宋_GB2312" w:eastAsia="仿宋_GB2312"/>
          <w:sz w:val="28"/>
          <w:szCs w:val="28"/>
          <w:lang w:val="en-US" w:eastAsia="zh-CN"/>
        </w:rPr>
        <w:t>12338.83</w:t>
      </w:r>
      <w:bookmarkEnd w:id="0"/>
      <w:r>
        <w:rPr>
          <w:rFonts w:hint="eastAsia" w:ascii="仿宋_GB2312" w:eastAsia="仿宋_GB2312"/>
          <w:sz w:val="28"/>
          <w:szCs w:val="28"/>
        </w:rPr>
        <w:t>万元，占本年财政拨款支出</w:t>
      </w:r>
      <w:r>
        <w:rPr>
          <w:rFonts w:hint="eastAsia" w:ascii="仿宋_GB2312" w:eastAsia="仿宋_GB2312"/>
          <w:sz w:val="28"/>
          <w:szCs w:val="28"/>
          <w:lang w:val="en-US" w:eastAsia="zh-CN"/>
        </w:rPr>
        <w:t>99.88</w:t>
      </w:r>
      <w:r>
        <w:rPr>
          <w:rFonts w:hint="eastAsia" w:ascii="仿宋_GB2312" w:eastAsia="仿宋_GB2312"/>
          <w:sz w:val="28"/>
          <w:szCs w:val="28"/>
        </w:rPr>
        <w:t>%</w:t>
      </w:r>
      <w:r>
        <w:rPr>
          <w:rFonts w:hint="eastAsia" w:ascii="仿宋_GB2312" w:eastAsia="仿宋_GB2312"/>
          <w:sz w:val="28"/>
          <w:szCs w:val="28"/>
          <w:lang w:eastAsia="zh-CN"/>
        </w:rPr>
        <w:t>；社会保障和就业支出</w:t>
      </w:r>
      <w:r>
        <w:rPr>
          <w:rFonts w:hint="eastAsia" w:ascii="仿宋_GB2312" w:eastAsia="仿宋_GB2312"/>
          <w:sz w:val="28"/>
          <w:szCs w:val="28"/>
          <w:lang w:val="en-US" w:eastAsia="zh-CN"/>
        </w:rPr>
        <w:t>14.75</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0.12</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2.63%</w:t>
      </w:r>
      <w:r>
        <w:rPr>
          <w:rFonts w:hint="eastAsia" w:ascii="仿宋_GB2312" w:eastAsia="仿宋_GB2312"/>
          <w:sz w:val="28"/>
          <w:szCs w:val="28"/>
        </w:rPr>
        <w:t>。其中：</w:t>
      </w:r>
    </w:p>
    <w:p>
      <w:pPr>
        <w:spacing w:line="580" w:lineRule="exact"/>
        <w:ind w:firstLine="840" w:firstLineChars="300"/>
        <w:rPr>
          <w:rFonts w:hint="eastAsia" w:ascii="仿宋_GB2312" w:eastAsia="仿宋_GB2312"/>
          <w:sz w:val="28"/>
          <w:szCs w:val="28"/>
          <w:lang w:eastAsia="zh-CN"/>
        </w:rPr>
      </w:pPr>
      <w:r>
        <w:rPr>
          <w:rFonts w:hint="eastAsia" w:ascii="仿宋_GB2312" w:eastAsia="仿宋_GB2312"/>
          <w:sz w:val="28"/>
          <w:szCs w:val="28"/>
        </w:rPr>
        <w:t>“</w:t>
      </w:r>
      <w:r>
        <w:rPr>
          <w:rFonts w:hint="eastAsia" w:ascii="仿宋_GB2312" w:eastAsia="仿宋_GB2312"/>
          <w:sz w:val="28"/>
          <w:szCs w:val="28"/>
          <w:lang w:eastAsia="zh-CN"/>
        </w:rPr>
        <w:t>进修及培训</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4.19</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0.11</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2.63%</w:t>
      </w:r>
      <w:r>
        <w:rPr>
          <w:rFonts w:hint="eastAsia" w:ascii="仿宋_GB2312" w:eastAsia="仿宋_GB2312"/>
          <w:sz w:val="28"/>
          <w:szCs w:val="28"/>
        </w:rPr>
        <w:t>。主要原</w:t>
      </w:r>
      <w:r>
        <w:rPr>
          <w:rFonts w:hint="eastAsia" w:ascii="仿宋_GB2312" w:eastAsia="仿宋_GB2312"/>
          <w:sz w:val="28"/>
          <w:szCs w:val="28"/>
          <w:lang w:eastAsia="zh-CN"/>
        </w:rPr>
        <w:t>因：</w:t>
      </w:r>
      <w:r>
        <w:rPr>
          <w:rFonts w:hint="eastAsia" w:ascii="仿宋_GB2312" w:eastAsia="仿宋_GB2312"/>
          <w:sz w:val="28"/>
          <w:szCs w:val="28"/>
          <w:lang w:val="en-US" w:eastAsia="zh-CN"/>
        </w:rPr>
        <w:t>严格落实过紧日子要求，控制经费，压减不必要支出</w:t>
      </w:r>
      <w:r>
        <w:rPr>
          <w:rFonts w:hint="eastAsia" w:ascii="仿宋_GB2312" w:eastAsia="仿宋_GB2312"/>
          <w:sz w:val="28"/>
          <w:szCs w:val="28"/>
          <w:lang w:eastAsia="zh-CN"/>
        </w:rPr>
        <w:t>。</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12130.48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12338.83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101.72%</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lang w:val="en-US" w:eastAsia="zh-CN"/>
        </w:rPr>
      </w:pPr>
      <w:r>
        <w:rPr>
          <w:rFonts w:hint="eastAsia" w:ascii="仿宋_GB2312" w:eastAsia="仿宋_GB2312"/>
          <w:sz w:val="28"/>
          <w:szCs w:val="28"/>
        </w:rPr>
        <w:t>“</w:t>
      </w:r>
      <w:r>
        <w:rPr>
          <w:rFonts w:hint="eastAsia" w:ascii="仿宋_GB2312" w:eastAsia="仿宋_GB2312"/>
          <w:sz w:val="28"/>
          <w:szCs w:val="28"/>
          <w:lang w:eastAsia="zh-CN"/>
        </w:rPr>
        <w:t>文物</w:t>
      </w:r>
      <w:r>
        <w:rPr>
          <w:rFonts w:hint="eastAsia" w:ascii="仿宋_GB2312" w:eastAsia="仿宋_GB2312"/>
          <w:sz w:val="28"/>
          <w:szCs w:val="28"/>
        </w:rPr>
        <w:t>”</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12130.48</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12338.83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101.72%。主要原因：路县故城遗址保护工程相关的展陈设计、布展施工、设备设施采购以及智慧文博等市重点在2024年年初并未安排全部预算，根据工程及项目进度，在财政评审后增加拨付相关经费所以较年初预算有所增长。</w:t>
      </w:r>
    </w:p>
    <w:p>
      <w:pPr>
        <w:numPr>
          <w:ilvl w:val="0"/>
          <w:numId w:val="1"/>
        </w:num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“社会保障和就业支出”</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14.75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eastAsia="zh-CN"/>
        </w:rPr>
        <w:t>“</w:t>
      </w:r>
      <w:r>
        <w:rPr>
          <w:rFonts w:hint="eastAsia" w:ascii="仿宋_GB2312" w:eastAsia="仿宋_GB2312"/>
          <w:sz w:val="28"/>
          <w:szCs w:val="28"/>
        </w:rPr>
        <w:t>行政事业单位养老支出</w:t>
      </w:r>
      <w:r>
        <w:rPr>
          <w:rFonts w:hint="eastAsia" w:ascii="仿宋_GB2312" w:eastAsia="仿宋_GB2312"/>
          <w:sz w:val="28"/>
          <w:szCs w:val="28"/>
          <w:lang w:eastAsia="zh-CN"/>
        </w:rPr>
        <w:t>”</w:t>
      </w:r>
      <w:r>
        <w:rPr>
          <w:rFonts w:hint="eastAsia" w:ascii="仿宋_GB2312" w:eastAsia="仿宋_GB2312"/>
          <w:sz w:val="28"/>
          <w:szCs w:val="28"/>
          <w:lang w:val="en-US" w:eastAsia="zh-CN"/>
        </w:rPr>
        <w:t>2</w:t>
      </w:r>
      <w:r>
        <w:rPr>
          <w:rFonts w:hint="eastAsia" w:ascii="仿宋_GB2312" w:eastAsia="仿宋_GB2312"/>
          <w:sz w:val="28"/>
          <w:szCs w:val="28"/>
        </w:rPr>
        <w:t>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14.75</w:t>
      </w:r>
      <w:r>
        <w:rPr>
          <w:rFonts w:hint="eastAsia" w:ascii="仿宋_GB2312" w:eastAsia="仿宋_GB2312"/>
          <w:sz w:val="28"/>
          <w:szCs w:val="28"/>
        </w:rPr>
        <w:t>万元</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14.75</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100%</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（一）政府性基金预算财政拨款支出决算总体情况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lang w:eastAsia="zh-CN"/>
        </w:rPr>
        <w:t>本单位无此项支出。</w:t>
      </w:r>
    </w:p>
    <w:p>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（二）政府性基金预算财政拨款支出决算具体情况</w:t>
      </w:r>
    </w:p>
    <w:p>
      <w:pPr>
        <w:spacing w:line="580" w:lineRule="exact"/>
        <w:ind w:firstLine="560" w:firstLineChars="200"/>
        <w:rPr>
          <w:rFonts w:ascii="仿宋_GB2312" w:eastAsia="仿宋_GB2312"/>
          <w:sz w:val="28"/>
          <w:szCs w:val="28"/>
        </w:rPr>
      </w:pPr>
      <w:r>
        <w:rPr>
          <w:rFonts w:hint="eastAsia" w:ascii="仿宋_GB2312" w:eastAsia="仿宋_GB2312"/>
          <w:sz w:val="28"/>
          <w:szCs w:val="28"/>
          <w:lang w:eastAsia="zh-CN"/>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ind w:firstLine="537" w:firstLineChars="192"/>
        <w:rPr>
          <w:rFonts w:ascii="仿宋_GB2312" w:eastAsia="仿宋_GB2312"/>
          <w:sz w:val="28"/>
          <w:szCs w:val="28"/>
        </w:rPr>
      </w:pPr>
      <w:r>
        <w:rPr>
          <w:rFonts w:hint="eastAsia" w:ascii="仿宋_GB2312" w:eastAsia="仿宋_GB2312"/>
          <w:sz w:val="28"/>
          <w:szCs w:val="28"/>
          <w:lang w:eastAsia="zh-CN"/>
        </w:rPr>
        <w:t>本单位无此项支出</w:t>
      </w:r>
      <w:r>
        <w:rPr>
          <w:rFonts w:hint="eastAsia" w:ascii="仿宋_GB2312" w:eastAsia="仿宋_GB2312"/>
          <w:sz w:val="28"/>
          <w:szCs w:val="28"/>
        </w:rPr>
        <w:t>。</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1692.28</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1.12</w:t>
      </w:r>
      <w:r>
        <w:rPr>
          <w:rFonts w:hint="eastAsia" w:ascii="仿宋_GB2312" w:eastAsia="仿宋_GB2312"/>
          <w:sz w:val="28"/>
          <w:szCs w:val="28"/>
        </w:rPr>
        <w:t>万元减少</w:t>
      </w:r>
      <w:r>
        <w:rPr>
          <w:rFonts w:ascii="仿宋_GB2312" w:eastAsia="仿宋_GB2312"/>
          <w:sz w:val="28"/>
          <w:szCs w:val="28"/>
        </w:rPr>
        <w:t>1.12</w:t>
      </w:r>
      <w:r>
        <w:rPr>
          <w:rFonts w:hint="eastAsia" w:ascii="仿宋_GB2312" w:eastAsia="仿宋_GB2312"/>
          <w:sz w:val="28"/>
          <w:szCs w:val="28"/>
        </w:rPr>
        <w:t>万元。其中：</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1.</w:t>
      </w:r>
      <w:r>
        <w:rPr>
          <w:rFonts w:hint="eastAsia" w:ascii="仿宋_GB2312" w:eastAsia="仿宋_GB2312"/>
          <w:sz w:val="28"/>
          <w:szCs w:val="28"/>
        </w:rPr>
        <w:t>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相比无变化</w:t>
      </w:r>
      <w:r>
        <w:rPr>
          <w:rFonts w:hint="eastAsia" w:ascii="仿宋_GB2312" w:eastAsia="仿宋_GB2312"/>
          <w:sz w:val="28"/>
          <w:szCs w:val="28"/>
        </w:rPr>
        <w:t>。</w:t>
      </w:r>
    </w:p>
    <w:p>
      <w:pPr>
        <w:numPr>
          <w:ilvl w:val="0"/>
          <w:numId w:val="0"/>
        </w:numPr>
        <w:spacing w:line="56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相比无变化</w:t>
      </w:r>
      <w:r>
        <w:rPr>
          <w:rFonts w:hint="eastAsia" w:ascii="仿宋_GB2312" w:eastAsia="仿宋_GB2312"/>
          <w:sz w:val="28"/>
          <w:szCs w:val="28"/>
        </w:rPr>
        <w:t>。</w:t>
      </w:r>
    </w:p>
    <w:p>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无变化</w:t>
      </w:r>
      <w:r>
        <w:rPr>
          <w:rFonts w:hint="eastAsia" w:ascii="仿宋_GB2312" w:eastAsia="仿宋_GB2312"/>
          <w:sz w:val="28"/>
          <w:szCs w:val="28"/>
        </w:rPr>
        <w:t>。</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ascii="仿宋_GB2312" w:eastAsia="仿宋_GB2312"/>
          <w:sz w:val="28"/>
          <w:szCs w:val="28"/>
        </w:rPr>
      </w:pPr>
      <w:r>
        <w:rPr>
          <w:rFonts w:hint="eastAsia" w:ascii="仿宋_GB2312" w:eastAsia="仿宋_GB2312"/>
          <w:sz w:val="28"/>
          <w:szCs w:val="28"/>
          <w:lang w:eastAsia="zh-CN"/>
        </w:rPr>
        <w:t>本单位不涉及机关运行经费支出情况</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0</w:t>
      </w:r>
      <w:r>
        <w:rPr>
          <w:rFonts w:hint="eastAsia" w:ascii="仿宋_GB2312" w:eastAsia="仿宋_GB2312"/>
          <w:sz w:val="28"/>
          <w:szCs w:val="28"/>
        </w:rPr>
        <w:t>万元，其中：政府采购货物支出</w:t>
      </w:r>
      <w:r>
        <w:rPr>
          <w:rFonts w:ascii="仿宋_GB2312" w:eastAsia="仿宋_GB2312"/>
          <w:sz w:val="28"/>
          <w:szCs w:val="28"/>
        </w:rPr>
        <w:t>0</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rPr>
        <w:t>0</w:t>
      </w:r>
      <w:r>
        <w:rPr>
          <w:rFonts w:hint="eastAsia" w:ascii="仿宋_GB2312" w:eastAsia="仿宋_GB2312"/>
          <w:sz w:val="28"/>
          <w:szCs w:val="28"/>
        </w:rPr>
        <w:t>万元，占政府采购支出总额的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其中：授予小微企业合同金额</w:t>
      </w:r>
      <w:r>
        <w:rPr>
          <w:rFonts w:hint="eastAsia" w:ascii="仿宋_GB2312" w:eastAsia="仿宋_GB2312"/>
          <w:sz w:val="28"/>
          <w:szCs w:val="28"/>
        </w:rPr>
        <w:t>0</w:t>
      </w:r>
      <w:r>
        <w:rPr>
          <w:rFonts w:hint="eastAsia" w:ascii="仿宋_GB2312" w:eastAsia="仿宋_GB2312"/>
          <w:sz w:val="28"/>
          <w:szCs w:val="28"/>
          <w:lang w:eastAsia="zh-CN"/>
        </w:rPr>
        <w:t>万元，</w:t>
      </w:r>
      <w:r>
        <w:rPr>
          <w:rFonts w:hint="eastAsia" w:ascii="仿宋_GB2312" w:eastAsia="仿宋_GB2312"/>
          <w:sz w:val="28"/>
          <w:szCs w:val="28"/>
        </w:rPr>
        <w:t>万元，占政府采购支出总额的</w:t>
      </w:r>
      <w:r>
        <w:rPr>
          <w:rFonts w:ascii="仿宋_GB2312" w:eastAsia="仿宋_GB2312"/>
          <w:sz w:val="28"/>
          <w:szCs w:val="28"/>
        </w:rPr>
        <w:t>0</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12月31日，北京市文物局综合事务中心</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1</w:t>
      </w:r>
      <w:r>
        <w:rPr>
          <w:rFonts w:hint="eastAsia" w:ascii="仿宋_GB2312" w:eastAsia="仿宋_GB2312"/>
          <w:sz w:val="28"/>
          <w:szCs w:val="28"/>
        </w:rPr>
        <w:t>台（套）。</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420" w:firstLineChars="150"/>
        <w:rPr>
          <w:rFonts w:ascii="仿宋_GB2312" w:eastAsia="仿宋_GB2312"/>
          <w:sz w:val="28"/>
          <w:szCs w:val="28"/>
        </w:rPr>
      </w:pPr>
      <w:r>
        <w:rPr>
          <w:rFonts w:hint="eastAsia" w:ascii="仿宋_GB2312" w:eastAsia="仿宋_GB2312"/>
          <w:sz w:val="28"/>
          <w:szCs w:val="28"/>
          <w:lang w:val="en-US" w:eastAsia="zh-CN"/>
        </w:rPr>
        <w:t>7.</w:t>
      </w:r>
      <w:r>
        <w:rPr>
          <w:rFonts w:ascii="仿宋_GB2312" w:eastAsia="仿宋_GB2312"/>
          <w:sz w:val="28"/>
          <w:szCs w:val="28"/>
        </w:rPr>
        <w:t>教育支出（类）进修及培训（款）培训支出（项）：反映本单位安排的用于培训的支出。</w:t>
      </w:r>
    </w:p>
    <w:p>
      <w:pPr>
        <w:ind w:firstLine="420" w:firstLineChars="150"/>
        <w:rPr>
          <w:rFonts w:ascii="仿宋_GB2312" w:eastAsia="仿宋_GB2312"/>
          <w:sz w:val="28"/>
          <w:szCs w:val="28"/>
        </w:rPr>
      </w:pPr>
      <w:r>
        <w:rPr>
          <w:rFonts w:hint="eastAsia" w:ascii="仿宋_GB2312" w:eastAsia="仿宋_GB2312"/>
          <w:sz w:val="28"/>
          <w:szCs w:val="28"/>
          <w:lang w:val="en-US" w:eastAsia="zh-CN"/>
        </w:rPr>
        <w:t>8.</w:t>
      </w:r>
      <w:r>
        <w:rPr>
          <w:rFonts w:ascii="仿宋_GB2312" w:eastAsia="仿宋_GB2312"/>
          <w:sz w:val="28"/>
          <w:szCs w:val="28"/>
        </w:rPr>
        <w:t>文化旅游体育与传媒支出（类）文化和旅游（款）其它文化和旅游支出（项）：反映用于其它文化和旅游方面的支出。</w:t>
      </w:r>
    </w:p>
    <w:p>
      <w:pPr>
        <w:ind w:firstLine="420" w:firstLineChars="150"/>
        <w:rPr>
          <w:rFonts w:ascii="仿宋_GB2312" w:eastAsia="仿宋_GB2312"/>
          <w:sz w:val="28"/>
          <w:szCs w:val="28"/>
        </w:rPr>
      </w:pPr>
      <w:r>
        <w:rPr>
          <w:rFonts w:hint="eastAsia" w:ascii="仿宋_GB2312" w:eastAsia="仿宋_GB2312"/>
          <w:sz w:val="28"/>
          <w:szCs w:val="28"/>
          <w:lang w:val="en-US" w:eastAsia="zh-CN"/>
        </w:rPr>
        <w:t>9.</w:t>
      </w:r>
      <w:r>
        <w:rPr>
          <w:rFonts w:ascii="仿宋_GB2312" w:eastAsia="仿宋_GB2312"/>
          <w:sz w:val="28"/>
          <w:szCs w:val="28"/>
        </w:rPr>
        <w:t>文化旅游体育与传媒支出（类）文物（款）历史名城与古迹（项）：反映历史名城、世界遗产规划与古迹保护等方面的支出。</w:t>
      </w:r>
    </w:p>
    <w:p>
      <w:pPr>
        <w:ind w:firstLine="420" w:firstLineChars="150"/>
        <w:rPr>
          <w:rFonts w:hint="default" w:ascii="仿宋_GB2312" w:eastAsia="仿宋_GB2312"/>
          <w:sz w:val="28"/>
          <w:szCs w:val="28"/>
          <w:lang w:val="en-US" w:eastAsia="zh-CN"/>
        </w:rPr>
      </w:pPr>
      <w:r>
        <w:rPr>
          <w:rFonts w:hint="eastAsia" w:ascii="仿宋_GB2312" w:eastAsia="仿宋_GB2312"/>
          <w:sz w:val="28"/>
          <w:szCs w:val="28"/>
          <w:lang w:val="en-US" w:eastAsia="zh-CN"/>
        </w:rPr>
        <w:t>10.</w:t>
      </w:r>
      <w:r>
        <w:rPr>
          <w:rFonts w:ascii="仿宋_GB2312" w:eastAsia="仿宋_GB2312"/>
          <w:sz w:val="28"/>
          <w:szCs w:val="28"/>
        </w:rPr>
        <w:t>文化旅游体育与传媒支出（类）文物（款）其他文物支出（项）：反映除上述项目以外其他用于文物方面的支出。</w:t>
      </w:r>
    </w:p>
    <w:p>
      <w:pPr>
        <w:ind w:firstLine="420" w:firstLineChars="150"/>
        <w:rPr>
          <w:rFonts w:hint="eastAsia" w:ascii="仿宋_GB2312" w:eastAsia="仿宋_GB2312"/>
          <w:sz w:val="28"/>
          <w:szCs w:val="28"/>
          <w:lang w:val="en-US" w:eastAsia="zh-CN"/>
        </w:rPr>
      </w:pPr>
      <w:r>
        <w:rPr>
          <w:rFonts w:hint="eastAsia" w:ascii="仿宋_GB2312" w:eastAsia="仿宋_GB2312"/>
          <w:sz w:val="28"/>
          <w:szCs w:val="28"/>
          <w:lang w:val="en-US" w:eastAsia="zh-CN"/>
        </w:rPr>
        <w:t>11.</w:t>
      </w:r>
      <w:r>
        <w:rPr>
          <w:rFonts w:ascii="仿宋_GB2312" w:eastAsia="仿宋_GB2312"/>
          <w:sz w:val="28"/>
          <w:szCs w:val="28"/>
        </w:rPr>
        <w:t>文化旅游体育与传媒支出（类）文物（款）</w:t>
      </w:r>
      <w:r>
        <w:rPr>
          <w:rFonts w:hint="eastAsia" w:ascii="仿宋_GB2312" w:eastAsia="仿宋_GB2312"/>
          <w:sz w:val="28"/>
          <w:szCs w:val="28"/>
          <w:lang w:eastAsia="zh-CN"/>
        </w:rPr>
        <w:t>机关服务</w:t>
      </w:r>
      <w:r>
        <w:rPr>
          <w:rFonts w:ascii="仿宋_GB2312" w:eastAsia="仿宋_GB2312"/>
          <w:sz w:val="28"/>
          <w:szCs w:val="28"/>
        </w:rPr>
        <w:t>（项）：</w:t>
      </w:r>
      <w:r>
        <w:rPr>
          <w:rFonts w:hint="eastAsia" w:ascii="仿宋_GB2312" w:eastAsia="仿宋_GB2312"/>
          <w:sz w:val="28"/>
          <w:szCs w:val="28"/>
          <w:lang w:eastAsia="zh-CN"/>
        </w:rPr>
        <w:t>反映为行政单位（包括实行公务员管理的事业单位）提供后勤服务的各类后勤服务中心、医务室等附属事业单位的支出</w:t>
      </w:r>
      <w:r>
        <w:rPr>
          <w:rFonts w:hint="eastAsia" w:ascii="仿宋_GB2312" w:hAnsi="宋体" w:eastAsia="仿宋_GB2312"/>
          <w:sz w:val="28"/>
          <w:szCs w:val="28"/>
          <w:lang w:eastAsia="zh-CN"/>
        </w:rPr>
        <w:t>。</w:t>
      </w:r>
    </w:p>
    <w:p>
      <w:pPr>
        <w:ind w:firstLine="280" w:firstLineChars="100"/>
        <w:rPr>
          <w:rFonts w:hint="default" w:ascii="仿宋_GB2312" w:eastAsia="仿宋_GB2312"/>
          <w:sz w:val="28"/>
          <w:szCs w:val="28"/>
          <w:lang w:val="en-US" w:eastAsia="zh-CN"/>
        </w:rPr>
      </w:pPr>
      <w:r>
        <w:rPr>
          <w:rFonts w:hint="eastAsia" w:ascii="仿宋_GB2312" w:eastAsia="仿宋_GB2312"/>
          <w:sz w:val="28"/>
          <w:szCs w:val="28"/>
          <w:lang w:val="en-US" w:eastAsia="zh-CN"/>
        </w:rPr>
        <w:t xml:space="preserve"> 12.社会保障和就业支出（类）行政事业单位养老支出（款）事业单位离退休（项）：反映事业单位开支的离退休经费。</w:t>
      </w:r>
    </w:p>
    <w:p>
      <w:pPr>
        <w:jc w:val="both"/>
        <w:rPr>
          <w:rFonts w:hint="eastAsia" w:ascii="黑体" w:eastAsia="黑体"/>
          <w:sz w:val="32"/>
          <w:szCs w:val="32"/>
        </w:rPr>
      </w:pPr>
    </w:p>
    <w:p>
      <w:pPr>
        <w:tabs>
          <w:tab w:val="center" w:pos="6979"/>
        </w:tabs>
        <w:spacing w:line="380" w:lineRule="exact"/>
        <w:jc w:val="center"/>
        <w:rPr>
          <w:rFonts w:ascii="宋体" w:hAnsi="宋体" w:cs="宋体"/>
          <w:b/>
          <w:bCs/>
          <w:kern w:val="0"/>
          <w:sz w:val="28"/>
          <w:szCs w:val="28"/>
        </w:rPr>
      </w:pPr>
    </w:p>
    <w:p>
      <w:pPr>
        <w:tabs>
          <w:tab w:val="center" w:pos="6979"/>
        </w:tabs>
        <w:spacing w:line="380" w:lineRule="exact"/>
        <w:jc w:val="center"/>
        <w:rPr>
          <w:rFonts w:ascii="宋体" w:hAnsi="宋体" w:cs="宋体"/>
          <w:b/>
          <w:bCs/>
          <w:kern w:val="0"/>
          <w:sz w:val="28"/>
          <w:szCs w:val="28"/>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numPr>
          <w:ilvl w:val="0"/>
          <w:numId w:val="0"/>
        </w:numPr>
        <w:ind w:firstLine="560" w:firstLineChars="200"/>
        <w:rPr>
          <w:rFonts w:ascii="黑体" w:eastAsia="黑体"/>
          <w:sz w:val="28"/>
          <w:szCs w:val="28"/>
        </w:rPr>
      </w:pPr>
      <w:r>
        <w:rPr>
          <w:rFonts w:hint="eastAsia" w:ascii="黑体" w:eastAsia="黑体"/>
          <w:sz w:val="28"/>
          <w:szCs w:val="28"/>
          <w:lang w:eastAsia="zh-CN"/>
        </w:rPr>
        <w:t>一、</w:t>
      </w:r>
      <w:r>
        <w:rPr>
          <w:rFonts w:hint="eastAsia" w:ascii="黑体" w:eastAsia="黑体"/>
          <w:sz w:val="28"/>
          <w:szCs w:val="28"/>
        </w:rPr>
        <w:t>项目</w:t>
      </w:r>
      <w:r>
        <w:rPr>
          <w:rFonts w:ascii="黑体" w:eastAsia="黑体"/>
          <w:sz w:val="28"/>
          <w:szCs w:val="28"/>
        </w:rPr>
        <w:t>支出绩效自评表</w:t>
      </w:r>
    </w:p>
    <w:p>
      <w:pPr>
        <w:spacing w:line="480" w:lineRule="exact"/>
        <w:rPr>
          <w:rFonts w:hint="eastAsia" w:ascii="仿宋_GB2312" w:hAnsi="仿宋_GB2312" w:eastAsia="仿宋_GB2312" w:cs="仿宋_GB2312"/>
          <w:sz w:val="32"/>
          <w:szCs w:val="32"/>
        </w:rPr>
      </w:pPr>
    </w:p>
    <w:p>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mbria">
    <w:altName w:val="Noto Sans Syriac Eastern"/>
    <w:panose1 w:val="02040503050406030204"/>
    <w:charset w:val="00"/>
    <w:family w:val="roman"/>
    <w:pitch w:val="default"/>
    <w:sig w:usb0="00000000" w:usb1="00000000" w:usb2="00000000" w:usb3="00000000" w:csb0="2000019F" w:csb1="00000000"/>
  </w:font>
  <w:font w:name="Noto Sans Syriac Eastern">
    <w:panose1 w:val="02040503050306020203"/>
    <w:charset w:val="86"/>
    <w:family w:val="auto"/>
    <w:pitch w:val="default"/>
    <w:sig w:usb0="00000000" w:usb1="00000000" w:usb2="00000080" w:usb3="00000000" w:csb0="203E0161" w:csb1="D7FF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仿宋">
    <w:altName w:val="方正仿宋_GBK"/>
    <w:panose1 w:val="02010609060101010101"/>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A96BF5"/>
    <w:multiLevelType w:val="singleLevel"/>
    <w:tmpl w:val="A0A96BF5"/>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67B1D8D"/>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06A5B64"/>
    <w:rsid w:val="51DB3C59"/>
    <w:rsid w:val="550C0952"/>
    <w:rsid w:val="55762E42"/>
    <w:rsid w:val="57A7B272"/>
    <w:rsid w:val="58470068"/>
    <w:rsid w:val="58747CAC"/>
    <w:rsid w:val="5A1720F9"/>
    <w:rsid w:val="5B9C37C2"/>
    <w:rsid w:val="5BA7C654"/>
    <w:rsid w:val="60A54109"/>
    <w:rsid w:val="61D01CDF"/>
    <w:rsid w:val="62A85B81"/>
    <w:rsid w:val="62D2379A"/>
    <w:rsid w:val="64072E6E"/>
    <w:rsid w:val="64C0607C"/>
    <w:rsid w:val="65756C86"/>
    <w:rsid w:val="674D385B"/>
    <w:rsid w:val="676F09E1"/>
    <w:rsid w:val="701713DC"/>
    <w:rsid w:val="71793A80"/>
    <w:rsid w:val="7357290B"/>
    <w:rsid w:val="73C55A7E"/>
    <w:rsid w:val="798524E4"/>
    <w:rsid w:val="7A7F1C49"/>
    <w:rsid w:val="7B5B7AE6"/>
    <w:rsid w:val="7B7B6628"/>
    <w:rsid w:val="7BA7071E"/>
    <w:rsid w:val="7BDF6DA8"/>
    <w:rsid w:val="7C7EDC1A"/>
    <w:rsid w:val="7CCED98D"/>
    <w:rsid w:val="7D08410F"/>
    <w:rsid w:val="7DB96DED"/>
    <w:rsid w:val="7DBC267B"/>
    <w:rsid w:val="7DD3AD81"/>
    <w:rsid w:val="7DF9780C"/>
    <w:rsid w:val="7E234172"/>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13996.58</c:v>
                </c:pt>
                <c:pt idx="1">
                  <c:v>0</c:v>
                </c:pt>
                <c:pt idx="2">
                  <c:v>0</c:v>
                </c:pt>
                <c:pt idx="3">
                  <c:v>0</c:v>
                </c:pt>
                <c:pt idx="4">
                  <c:v>0</c:v>
                </c:pt>
                <c:pt idx="5">
                  <c:v>0.15</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2"/>
              <c:layout>
                <c:manualLayout>
                  <c:x val="-0.03900372940115"/>
                  <c:y val="0.03282714361078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0389887693586102"/>
                  <c:y val="0.0105112295100623"/>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1692.28</c:v>
                </c:pt>
                <c:pt idx="1">
                  <c:v>10661.41</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3432</Words>
  <Characters>5781</Characters>
  <Lines>44</Lines>
  <Paragraphs>12</Paragraphs>
  <TotalTime>0</TotalTime>
  <ScaleCrop>false</ScaleCrop>
  <LinksUpToDate>false</LinksUpToDate>
  <CharactersWithSpaces>5802</CharactersWithSpaces>
  <Application>WPS Office_11.8.2.12185_F1E327BC-269C-435d-A152-05C5408002CA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2017-07-11T23:16:00Z</dcterms:created>
  <dc:creator>常程</dc:creator>
  <cp:lastModifiedBy>fuying</cp:lastModifiedBy>
  <cp:lastPrinted>2020-08-07T19:39:00Z</cp:lastPrinted>
  <dcterms:modified xsi:type="dcterms:W3CDTF">2025-09-11T09:34:16Z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2052-11.8.2.12185</vt:lpwstr>
  </property>
  <property fmtid="{D5CDD505-2E9C-101B-9397-08002B2CF9AE}" pid="3" name="ICV">
    <vt:lpwstr>435078ACFECC4A5A8A519EF4C3681114_13</vt:lpwstr>
  </property>
  <property fmtid="{D5CDD505-2E9C-101B-9397-08002B2CF9AE}" pid="4" name="KSOTemplateDocerSaveRecord">
    <vt:lpwstr>eyJoZGlkIjoiMzFhMDlmODM4NDM3ZTUzZTJhOWRjZWIxNmVkMjQxNTMiLCJ1c2VySWQiOiIxMTQwMjc4MDE0In0=</vt:lpwstr>
  </property>
</Properties>
</file>