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66C" w:rsidRDefault="0081266C" w:rsidP="0081266C">
      <w:pPr>
        <w:pStyle w:val="2"/>
        <w:spacing w:line="240" w:lineRule="exact"/>
      </w:pPr>
    </w:p>
    <w:p w:rsidR="00796390" w:rsidRDefault="00796390" w:rsidP="0081266C">
      <w:pPr>
        <w:spacing w:line="560" w:lineRule="exact"/>
        <w:jc w:val="center"/>
        <w:rPr>
          <w:rFonts w:ascii="方正小标宋简体" w:eastAsia="方正小标宋简体"/>
          <w:color w:val="000000"/>
          <w:sz w:val="44"/>
          <w:szCs w:val="44"/>
        </w:rPr>
      </w:pPr>
    </w:p>
    <w:p w:rsidR="0081266C" w:rsidRDefault="00796390" w:rsidP="0081266C">
      <w:pPr>
        <w:spacing w:line="560" w:lineRule="exact"/>
        <w:jc w:val="center"/>
        <w:rPr>
          <w:rFonts w:ascii="方正小标宋简体" w:eastAsia="方正小标宋简体"/>
          <w:color w:val="000000"/>
          <w:sz w:val="44"/>
          <w:szCs w:val="44"/>
        </w:rPr>
      </w:pPr>
      <w:r>
        <w:rPr>
          <w:rFonts w:ascii="方正小标宋简体" w:eastAsia="方正小标宋简体" w:hint="eastAsia"/>
          <w:color w:val="000000"/>
          <w:sz w:val="44"/>
          <w:szCs w:val="44"/>
        </w:rPr>
        <w:t>北京市文博发展中心</w:t>
      </w:r>
      <w:r w:rsidR="0081266C">
        <w:rPr>
          <w:rFonts w:ascii="方正小标宋简体" w:eastAsia="方正小标宋简体" w:hint="eastAsia"/>
          <w:color w:val="000000"/>
          <w:sz w:val="44"/>
          <w:szCs w:val="44"/>
        </w:rPr>
        <w:t>单位2024年度单位预算信息公开</w:t>
      </w:r>
    </w:p>
    <w:p w:rsidR="0081266C" w:rsidRDefault="0081266C" w:rsidP="0081266C">
      <w:pPr>
        <w:spacing w:line="240" w:lineRule="exact"/>
        <w:jc w:val="center"/>
        <w:rPr>
          <w:rFonts w:ascii="方正小标宋简体" w:eastAsia="方正小标宋简体"/>
          <w:color w:val="000000"/>
          <w:sz w:val="32"/>
          <w:szCs w:val="32"/>
        </w:rPr>
      </w:pPr>
    </w:p>
    <w:p w:rsidR="0081266C" w:rsidRPr="0014120C" w:rsidRDefault="0081266C" w:rsidP="0014120C">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   录</w:t>
      </w:r>
    </w:p>
    <w:p w:rsidR="0081266C" w:rsidRDefault="0081266C" w:rsidP="0081266C">
      <w:pPr>
        <w:spacing w:line="240" w:lineRule="exact"/>
        <w:jc w:val="center"/>
        <w:rPr>
          <w:rFonts w:ascii="方正小标宋简体" w:eastAsia="方正小标宋简体"/>
          <w:color w:val="000000"/>
          <w:sz w:val="32"/>
          <w:szCs w:val="32"/>
        </w:rPr>
      </w:pPr>
    </w:p>
    <w:p w:rsidR="0081266C" w:rsidRDefault="0081266C" w:rsidP="0081266C">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 2024年度单位预算情况说明</w:t>
      </w:r>
    </w:p>
    <w:p w:rsidR="0081266C" w:rsidRDefault="0081266C" w:rsidP="0081266C">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一、单位情况说明</w:t>
      </w:r>
    </w:p>
    <w:p w:rsidR="0081266C" w:rsidRDefault="0081266C" w:rsidP="0081266C">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二、收入预算情况说明</w:t>
      </w:r>
    </w:p>
    <w:p w:rsidR="0081266C" w:rsidRDefault="0081266C" w:rsidP="0081266C">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三、支出预算情况说明</w:t>
      </w:r>
    </w:p>
    <w:p w:rsidR="0081266C" w:rsidRDefault="0081266C" w:rsidP="0081266C">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四、财政拨款“三公”经费预算情况说明</w:t>
      </w:r>
    </w:p>
    <w:p w:rsidR="0081266C" w:rsidRDefault="0081266C" w:rsidP="0081266C">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rsidR="0081266C" w:rsidRDefault="0081266C" w:rsidP="0081266C">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rsidR="0081266C" w:rsidRDefault="0081266C" w:rsidP="0081266C">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 2024年度单位预算报表</w:t>
      </w:r>
    </w:p>
    <w:p w:rsidR="0081266C" w:rsidRDefault="0081266C" w:rsidP="0081266C">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一、收支总表</w:t>
      </w:r>
    </w:p>
    <w:p w:rsidR="0081266C" w:rsidRDefault="0081266C" w:rsidP="0081266C">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二、收入总表    </w:t>
      </w:r>
    </w:p>
    <w:p w:rsidR="0081266C" w:rsidRDefault="0081266C" w:rsidP="0081266C">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三、支出总表</w:t>
      </w:r>
    </w:p>
    <w:p w:rsidR="0081266C" w:rsidRDefault="0081266C" w:rsidP="0081266C">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四、项目支出表</w:t>
      </w:r>
    </w:p>
    <w:p w:rsidR="0081266C" w:rsidRDefault="0081266C" w:rsidP="0081266C">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五、政府采购预算明细表</w:t>
      </w:r>
    </w:p>
    <w:p w:rsidR="0081266C" w:rsidRDefault="0081266C" w:rsidP="0081266C">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六、财政拨款收支总表</w:t>
      </w:r>
    </w:p>
    <w:p w:rsidR="0081266C" w:rsidRDefault="0081266C" w:rsidP="0081266C">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七、一般公共预算财政拨款支出表</w:t>
      </w:r>
    </w:p>
    <w:p w:rsidR="0081266C" w:rsidRDefault="0081266C" w:rsidP="0081266C">
      <w:pPr>
        <w:autoSpaceDE w:val="0"/>
        <w:autoSpaceDN w:val="0"/>
        <w:adjustRightInd w:val="0"/>
        <w:spacing w:line="560" w:lineRule="exact"/>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rPr>
        <w:t xml:space="preserve">    </w:t>
      </w:r>
      <w:r>
        <w:rPr>
          <w:rFonts w:ascii="仿宋_GB2312" w:eastAsia="仿宋_GB2312" w:hAnsi="仿宋_GB2312" w:cs="仿宋_GB2312" w:hint="eastAsia"/>
          <w:color w:val="000000"/>
          <w:spacing w:val="-16"/>
          <w:kern w:val="0"/>
          <w:sz w:val="32"/>
          <w:szCs w:val="32"/>
          <w:lang w:val="zh-CN"/>
        </w:rPr>
        <w:t>八、一般公共预算财政拨款基本支出表</w:t>
      </w:r>
    </w:p>
    <w:p w:rsidR="0081266C" w:rsidRDefault="0081266C" w:rsidP="0081266C">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九、政府性基金预算财政拨款支出表</w:t>
      </w:r>
    </w:p>
    <w:p w:rsidR="0081266C" w:rsidRDefault="0081266C" w:rsidP="0081266C">
      <w:pPr>
        <w:autoSpaceDE w:val="0"/>
        <w:autoSpaceDN w:val="0"/>
        <w:adjustRightInd w:val="0"/>
        <w:spacing w:line="560" w:lineRule="exact"/>
        <w:ind w:firstLineChars="200" w:firstLine="640"/>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rPr>
        <w:t>十、国有资本经营预算财政拨款支出表</w:t>
      </w:r>
    </w:p>
    <w:p w:rsidR="0081266C" w:rsidRDefault="0081266C" w:rsidP="0081266C">
      <w:pPr>
        <w:autoSpaceDE w:val="0"/>
        <w:autoSpaceDN w:val="0"/>
        <w:adjustRightInd w:val="0"/>
        <w:spacing w:line="560" w:lineRule="exact"/>
        <w:ind w:firstLineChars="200" w:firstLine="576"/>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6"/>
          <w:kern w:val="0"/>
          <w:sz w:val="32"/>
          <w:szCs w:val="32"/>
          <w:lang w:val="zh-CN"/>
        </w:rPr>
        <w:t>十一、财政拨款</w:t>
      </w:r>
      <w:r>
        <w:rPr>
          <w:rFonts w:ascii="仿宋_GB2312" w:eastAsia="仿宋_GB2312" w:hAnsi="仿宋_GB2312" w:cs="仿宋_GB2312" w:hint="eastAsia"/>
          <w:color w:val="000000"/>
          <w:kern w:val="0"/>
          <w:sz w:val="32"/>
          <w:szCs w:val="32"/>
          <w:lang w:val="zh-CN"/>
        </w:rPr>
        <w:t>“三公”经费支出表</w:t>
      </w:r>
    </w:p>
    <w:p w:rsidR="0081266C" w:rsidRDefault="0081266C" w:rsidP="0081266C">
      <w:pPr>
        <w:autoSpaceDE w:val="0"/>
        <w:autoSpaceDN w:val="0"/>
        <w:adjustRightInd w:val="0"/>
        <w:spacing w:line="560" w:lineRule="exact"/>
        <w:ind w:firstLineChars="200" w:firstLine="568"/>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8"/>
          <w:kern w:val="0"/>
          <w:sz w:val="32"/>
          <w:szCs w:val="32"/>
          <w:lang w:val="zh-CN"/>
        </w:rPr>
        <w:lastRenderedPageBreak/>
        <w:t>十</w:t>
      </w:r>
      <w:r>
        <w:rPr>
          <w:rFonts w:ascii="仿宋_GB2312" w:eastAsia="仿宋_GB2312" w:hAnsi="仿宋_GB2312" w:cs="仿宋_GB2312" w:hint="eastAsia"/>
          <w:color w:val="000000"/>
          <w:kern w:val="0"/>
          <w:sz w:val="32"/>
          <w:szCs w:val="32"/>
          <w:lang w:val="zh-CN"/>
        </w:rPr>
        <w:t>二、政府购买服务预算财政拨款明细表</w:t>
      </w:r>
    </w:p>
    <w:p w:rsidR="0081266C" w:rsidRDefault="0081266C" w:rsidP="0081266C">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十三、项目支出绩效目标表</w:t>
      </w:r>
    </w:p>
    <w:p w:rsidR="0081266C" w:rsidRDefault="0081266C" w:rsidP="0081266C">
      <w:pPr>
        <w:spacing w:line="560" w:lineRule="exact"/>
        <w:jc w:val="center"/>
        <w:rPr>
          <w:rFonts w:ascii="仿宋_GB2312" w:eastAsia="仿宋_GB2312" w:hAnsi="仿宋_GB2312" w:cs="仿宋_GB2312"/>
          <w:color w:val="000000"/>
          <w:sz w:val="36"/>
          <w:szCs w:val="36"/>
        </w:rPr>
      </w:pPr>
    </w:p>
    <w:p w:rsidR="0081266C" w:rsidRDefault="0081266C" w:rsidP="0081266C">
      <w:pPr>
        <w:spacing w:line="560" w:lineRule="exact"/>
        <w:jc w:val="center"/>
        <w:rPr>
          <w:rFonts w:ascii="仿宋_GB2312" w:eastAsia="仿宋_GB2312" w:hAnsi="仿宋_GB2312" w:cs="仿宋_GB2312"/>
          <w:color w:val="000000"/>
          <w:sz w:val="36"/>
          <w:szCs w:val="36"/>
        </w:rPr>
      </w:pPr>
    </w:p>
    <w:p w:rsidR="0081266C" w:rsidRDefault="0081266C" w:rsidP="0081266C">
      <w:pPr>
        <w:spacing w:line="560" w:lineRule="exact"/>
        <w:jc w:val="center"/>
        <w:rPr>
          <w:rFonts w:ascii="仿宋_GB2312" w:eastAsia="仿宋_GB2312" w:hAnsi="仿宋_GB2312" w:cs="仿宋_GB2312"/>
          <w:color w:val="000000"/>
          <w:sz w:val="36"/>
          <w:szCs w:val="36"/>
        </w:rPr>
      </w:pPr>
    </w:p>
    <w:p w:rsidR="0081266C" w:rsidRDefault="0081266C" w:rsidP="0081266C">
      <w:pPr>
        <w:spacing w:line="560" w:lineRule="exact"/>
        <w:jc w:val="center"/>
        <w:rPr>
          <w:rFonts w:ascii="仿宋_GB2312" w:eastAsia="仿宋_GB2312" w:hAnsi="仿宋_GB2312" w:cs="仿宋_GB2312"/>
          <w:color w:val="000000"/>
          <w:sz w:val="36"/>
          <w:szCs w:val="36"/>
        </w:rPr>
      </w:pPr>
    </w:p>
    <w:p w:rsidR="0081266C" w:rsidRDefault="0081266C" w:rsidP="0081266C">
      <w:pPr>
        <w:spacing w:line="560" w:lineRule="exact"/>
        <w:jc w:val="center"/>
        <w:rPr>
          <w:rFonts w:ascii="仿宋_GB2312" w:eastAsia="仿宋_GB2312" w:hAnsi="仿宋_GB2312" w:cs="仿宋_GB2312"/>
          <w:color w:val="000000"/>
          <w:sz w:val="36"/>
          <w:szCs w:val="36"/>
        </w:rPr>
      </w:pPr>
    </w:p>
    <w:p w:rsidR="0081266C" w:rsidRDefault="0081266C" w:rsidP="0081266C">
      <w:pPr>
        <w:spacing w:line="560" w:lineRule="exact"/>
        <w:jc w:val="center"/>
        <w:rPr>
          <w:rFonts w:ascii="仿宋_GB2312" w:eastAsia="仿宋_GB2312" w:hAnsi="仿宋_GB2312" w:cs="仿宋_GB2312"/>
          <w:color w:val="000000"/>
          <w:sz w:val="36"/>
          <w:szCs w:val="36"/>
        </w:rPr>
      </w:pPr>
    </w:p>
    <w:p w:rsidR="0081266C" w:rsidRDefault="0081266C" w:rsidP="0081266C">
      <w:pPr>
        <w:spacing w:line="560" w:lineRule="exact"/>
        <w:jc w:val="center"/>
        <w:rPr>
          <w:rFonts w:ascii="仿宋_GB2312" w:eastAsia="仿宋_GB2312" w:hAnsi="仿宋_GB2312" w:cs="仿宋_GB2312"/>
          <w:color w:val="000000"/>
          <w:sz w:val="36"/>
          <w:szCs w:val="36"/>
        </w:rPr>
      </w:pPr>
    </w:p>
    <w:p w:rsidR="0081266C" w:rsidRDefault="0081266C" w:rsidP="0081266C">
      <w:pPr>
        <w:spacing w:line="560" w:lineRule="exact"/>
        <w:jc w:val="center"/>
        <w:rPr>
          <w:rFonts w:ascii="方正小标宋简体" w:eastAsia="方正小标宋简体"/>
          <w:color w:val="000000"/>
          <w:sz w:val="36"/>
          <w:szCs w:val="36"/>
        </w:rPr>
      </w:pPr>
    </w:p>
    <w:p w:rsidR="0081266C" w:rsidRDefault="0081266C" w:rsidP="0081266C">
      <w:pPr>
        <w:spacing w:line="560" w:lineRule="exact"/>
        <w:jc w:val="center"/>
        <w:rPr>
          <w:rFonts w:ascii="方正小标宋简体" w:eastAsia="方正小标宋简体"/>
          <w:color w:val="000000"/>
          <w:sz w:val="36"/>
          <w:szCs w:val="36"/>
        </w:rPr>
      </w:pPr>
    </w:p>
    <w:p w:rsidR="0081266C" w:rsidRDefault="0081266C" w:rsidP="0081266C">
      <w:pPr>
        <w:spacing w:line="560" w:lineRule="exact"/>
        <w:jc w:val="center"/>
        <w:rPr>
          <w:rFonts w:ascii="方正小标宋简体" w:eastAsia="方正小标宋简体"/>
          <w:color w:val="000000"/>
          <w:sz w:val="36"/>
          <w:szCs w:val="36"/>
        </w:rPr>
      </w:pPr>
    </w:p>
    <w:p w:rsidR="0081266C" w:rsidRDefault="0081266C" w:rsidP="0081266C">
      <w:pPr>
        <w:spacing w:line="560" w:lineRule="exact"/>
        <w:jc w:val="center"/>
        <w:rPr>
          <w:rFonts w:ascii="方正小标宋简体" w:eastAsia="方正小标宋简体"/>
          <w:color w:val="000000"/>
          <w:sz w:val="36"/>
          <w:szCs w:val="36"/>
        </w:rPr>
      </w:pPr>
    </w:p>
    <w:p w:rsidR="0081266C" w:rsidRDefault="0081266C" w:rsidP="0081266C">
      <w:pPr>
        <w:spacing w:line="560" w:lineRule="exact"/>
        <w:jc w:val="center"/>
        <w:rPr>
          <w:rFonts w:ascii="方正小标宋简体" w:eastAsia="方正小标宋简体"/>
          <w:color w:val="000000"/>
          <w:sz w:val="36"/>
          <w:szCs w:val="36"/>
        </w:rPr>
      </w:pPr>
    </w:p>
    <w:p w:rsidR="0081266C" w:rsidRDefault="0081266C" w:rsidP="0081266C">
      <w:pPr>
        <w:spacing w:line="560" w:lineRule="exact"/>
        <w:jc w:val="center"/>
        <w:rPr>
          <w:rFonts w:ascii="方正小标宋简体" w:eastAsia="方正小标宋简体"/>
          <w:color w:val="000000"/>
          <w:sz w:val="36"/>
          <w:szCs w:val="36"/>
        </w:rPr>
      </w:pPr>
    </w:p>
    <w:p w:rsidR="0081266C" w:rsidRDefault="0081266C" w:rsidP="0081266C">
      <w:pPr>
        <w:spacing w:line="560" w:lineRule="exact"/>
        <w:jc w:val="center"/>
        <w:rPr>
          <w:rFonts w:ascii="方正小标宋简体" w:eastAsia="方正小标宋简体"/>
          <w:color w:val="000000"/>
          <w:sz w:val="36"/>
          <w:szCs w:val="36"/>
        </w:rPr>
      </w:pPr>
    </w:p>
    <w:p w:rsidR="0081266C" w:rsidRDefault="0081266C" w:rsidP="0081266C">
      <w:pPr>
        <w:spacing w:line="560" w:lineRule="exact"/>
        <w:jc w:val="center"/>
        <w:rPr>
          <w:rFonts w:ascii="方正小标宋简体" w:eastAsia="方正小标宋简体"/>
          <w:color w:val="000000"/>
          <w:sz w:val="36"/>
          <w:szCs w:val="36"/>
        </w:rPr>
      </w:pPr>
    </w:p>
    <w:p w:rsidR="0014120C" w:rsidRDefault="0014120C" w:rsidP="0014120C">
      <w:pPr>
        <w:pStyle w:val="2"/>
        <w:rPr>
          <w:rFonts w:ascii="方正小标宋简体" w:eastAsia="方正小标宋简体" w:hAnsi="Times New Roman" w:cs="Droid Sans"/>
          <w:b w:val="0"/>
          <w:bCs w:val="0"/>
          <w:color w:val="000000"/>
          <w:kern w:val="2"/>
          <w:szCs w:val="36"/>
        </w:rPr>
      </w:pPr>
    </w:p>
    <w:p w:rsidR="0014120C" w:rsidRDefault="0014120C" w:rsidP="0014120C"/>
    <w:p w:rsidR="0014120C" w:rsidRDefault="0014120C" w:rsidP="0014120C">
      <w:pPr>
        <w:pStyle w:val="2"/>
      </w:pPr>
    </w:p>
    <w:p w:rsidR="0014120C" w:rsidRDefault="0014120C" w:rsidP="0014120C"/>
    <w:p w:rsidR="0014120C" w:rsidRPr="0014120C" w:rsidRDefault="0014120C" w:rsidP="0014120C">
      <w:pPr>
        <w:pStyle w:val="2"/>
      </w:pPr>
    </w:p>
    <w:p w:rsidR="0081266C" w:rsidRDefault="0081266C" w:rsidP="0081266C">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t>第一部分  2024年度单位预算情况说明</w:t>
      </w:r>
    </w:p>
    <w:p w:rsidR="0081266C" w:rsidRDefault="0081266C" w:rsidP="0081266C">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一、单位情况说明</w:t>
      </w:r>
    </w:p>
    <w:p w:rsidR="0081266C" w:rsidRDefault="0081266C" w:rsidP="0081266C">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rsidR="0014120C" w:rsidRPr="004A26CE" w:rsidRDefault="0014120C" w:rsidP="004A26CE">
      <w:pPr>
        <w:snapToGrid w:val="0"/>
        <w:spacing w:line="520" w:lineRule="exact"/>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本单位为公益一类事业单位。承担本市文博行业人才发展、智库建设等事务性工作，承担相关专业技术资格、职业资格认定的事务性工作；开展境外文博领域国际合作和交流工作。</w:t>
      </w:r>
    </w:p>
    <w:p w:rsidR="004A26CE" w:rsidRDefault="0081266C" w:rsidP="0081266C">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（二）机构设置情况</w:t>
      </w:r>
    </w:p>
    <w:p w:rsidR="004A26CE" w:rsidRPr="004A26CE" w:rsidRDefault="004A26CE" w:rsidP="004A26CE">
      <w:pPr>
        <w:spacing w:line="560" w:lineRule="exact"/>
        <w:ind w:firstLineChars="200" w:firstLine="640"/>
        <w:rPr>
          <w:rFonts w:ascii="楷体_GB2312" w:eastAsia="楷体_GB2312"/>
          <w:color w:val="000000"/>
          <w:sz w:val="32"/>
          <w:szCs w:val="32"/>
        </w:rPr>
      </w:pPr>
      <w:r>
        <w:rPr>
          <w:rFonts w:ascii="仿宋_GB2312" w:eastAsia="仿宋_GB2312" w:hint="eastAsia"/>
          <w:color w:val="000000"/>
          <w:sz w:val="32"/>
          <w:szCs w:val="32"/>
        </w:rPr>
        <w:t>本单位</w:t>
      </w:r>
      <w:r w:rsidRPr="006B4AB0">
        <w:rPr>
          <w:rFonts w:ascii="仿宋_GB2312" w:eastAsia="仿宋_GB2312" w:hint="eastAsia"/>
          <w:color w:val="000000"/>
          <w:sz w:val="32"/>
          <w:szCs w:val="32"/>
        </w:rPr>
        <w:t>内设</w:t>
      </w:r>
      <w:r>
        <w:rPr>
          <w:rFonts w:ascii="仿宋_GB2312" w:eastAsia="仿宋_GB2312" w:hAnsi="仿宋" w:hint="eastAsia"/>
          <w:color w:val="000000"/>
          <w:sz w:val="32"/>
          <w:szCs w:val="32"/>
        </w:rPr>
        <w:t>四个部门</w:t>
      </w:r>
      <w:r>
        <w:rPr>
          <w:rFonts w:ascii="仿宋_GB2312" w:eastAsia="仿宋_GB2312" w:hAnsi="仿宋" w:hint="eastAsia"/>
          <w:color w:val="000000"/>
          <w:sz w:val="32"/>
        </w:rPr>
        <w:t>：</w:t>
      </w:r>
      <w:r>
        <w:rPr>
          <w:rFonts w:ascii="仿宋_GB2312" w:eastAsia="仿宋_GB2312" w:hAnsi="仿宋" w:hint="eastAsia"/>
          <w:color w:val="000000"/>
          <w:sz w:val="32"/>
          <w:szCs w:val="32"/>
        </w:rPr>
        <w:t>办公室（安全保卫部）</w:t>
      </w:r>
      <w:r>
        <w:rPr>
          <w:rFonts w:ascii="仿宋_GB2312" w:eastAsia="仿宋_GB2312" w:hAnsi="仿宋" w:hint="eastAsia"/>
          <w:color w:val="000000"/>
          <w:sz w:val="32"/>
        </w:rPr>
        <w:t>、</w:t>
      </w:r>
      <w:r>
        <w:rPr>
          <w:rFonts w:ascii="仿宋_GB2312" w:eastAsia="仿宋_GB2312" w:hAnsi="仿宋" w:hint="eastAsia"/>
          <w:color w:val="000000"/>
          <w:sz w:val="32"/>
          <w:szCs w:val="32"/>
        </w:rPr>
        <w:t>发展研究部</w:t>
      </w:r>
      <w:r>
        <w:rPr>
          <w:rFonts w:ascii="仿宋_GB2312" w:eastAsia="仿宋_GB2312" w:hAnsi="仿宋" w:hint="eastAsia"/>
          <w:color w:val="000000"/>
          <w:sz w:val="32"/>
        </w:rPr>
        <w:t>、</w:t>
      </w:r>
      <w:r>
        <w:rPr>
          <w:rFonts w:ascii="仿宋_GB2312" w:eastAsia="仿宋_GB2312" w:hAnsi="仿宋" w:hint="eastAsia"/>
          <w:color w:val="000000"/>
          <w:sz w:val="32"/>
          <w:szCs w:val="32"/>
        </w:rPr>
        <w:t>综合事务部、事业拓展部。</w:t>
      </w:r>
    </w:p>
    <w:p w:rsidR="0081266C" w:rsidRDefault="0081266C" w:rsidP="0081266C">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（三）人员编制及实有情况</w:t>
      </w:r>
    </w:p>
    <w:p w:rsidR="004A26CE" w:rsidRPr="004A26CE" w:rsidRDefault="004A26CE" w:rsidP="004A26CE">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北京市文博发展中心行政编制0人，实有人数0人；事业编制30人，实有人数</w:t>
      </w:r>
      <w:r w:rsidR="00BA7A05">
        <w:rPr>
          <w:rFonts w:ascii="仿宋_GB2312" w:eastAsia="仿宋_GB2312" w:hint="eastAsia"/>
          <w:color w:val="000000"/>
          <w:sz w:val="32"/>
          <w:szCs w:val="32"/>
        </w:rPr>
        <w:t>2</w:t>
      </w:r>
      <w:r>
        <w:rPr>
          <w:rFonts w:ascii="仿宋_GB2312" w:eastAsia="仿宋_GB2312" w:hint="eastAsia"/>
          <w:color w:val="000000"/>
          <w:sz w:val="32"/>
          <w:szCs w:val="32"/>
        </w:rPr>
        <w:t>0人；其他人员0人。</w:t>
      </w:r>
    </w:p>
    <w:p w:rsidR="0081266C" w:rsidRDefault="0081266C" w:rsidP="0081266C">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二、收入预算情况说明</w:t>
      </w:r>
    </w:p>
    <w:p w:rsidR="0081266C" w:rsidRDefault="0081266C" w:rsidP="00B90AFF">
      <w:pPr>
        <w:spacing w:line="560" w:lineRule="exact"/>
        <w:ind w:firstLineChars="200" w:firstLine="640"/>
        <w:rPr>
          <w:rFonts w:ascii="仿宋_GB2312" w:eastAsia="仿宋_GB2312"/>
          <w:sz w:val="32"/>
          <w:szCs w:val="32"/>
        </w:rPr>
      </w:pPr>
      <w:r>
        <w:rPr>
          <w:rFonts w:ascii="仿宋_GB2312" w:eastAsia="仿宋_GB2312" w:hint="eastAsia"/>
          <w:sz w:val="32"/>
          <w:szCs w:val="32"/>
        </w:rPr>
        <w:t>2024年度收入预算</w:t>
      </w:r>
      <w:r w:rsidR="002D633E">
        <w:rPr>
          <w:rFonts w:ascii="仿宋_GB2312" w:eastAsia="仿宋_GB2312" w:hint="eastAsia"/>
          <w:sz w:val="32"/>
          <w:szCs w:val="32"/>
        </w:rPr>
        <w:t>895.17</w:t>
      </w:r>
      <w:r>
        <w:rPr>
          <w:rFonts w:ascii="仿宋_GB2312" w:eastAsia="仿宋_GB2312" w:hint="eastAsia"/>
          <w:sz w:val="32"/>
          <w:szCs w:val="32"/>
        </w:rPr>
        <w:t>万元，比2023年年初预算数</w:t>
      </w:r>
      <w:r w:rsidR="002D633E">
        <w:rPr>
          <w:rFonts w:ascii="仿宋_GB2312" w:eastAsia="仿宋_GB2312" w:hint="eastAsia"/>
          <w:sz w:val="32"/>
          <w:szCs w:val="32"/>
        </w:rPr>
        <w:t>616.06</w:t>
      </w:r>
      <w:r>
        <w:rPr>
          <w:rFonts w:ascii="仿宋_GB2312" w:eastAsia="仿宋_GB2312" w:hint="eastAsia"/>
          <w:sz w:val="32"/>
          <w:szCs w:val="32"/>
        </w:rPr>
        <w:t>万元增加</w:t>
      </w:r>
      <w:r w:rsidR="002D633E">
        <w:rPr>
          <w:rFonts w:ascii="仿宋_GB2312" w:eastAsia="仿宋_GB2312" w:hint="eastAsia"/>
          <w:sz w:val="32"/>
          <w:szCs w:val="32"/>
        </w:rPr>
        <w:t>279.11</w:t>
      </w:r>
      <w:r>
        <w:rPr>
          <w:rFonts w:ascii="仿宋_GB2312" w:eastAsia="仿宋_GB2312" w:hint="eastAsia"/>
          <w:sz w:val="32"/>
          <w:szCs w:val="32"/>
        </w:rPr>
        <w:t>万元，增长</w:t>
      </w:r>
      <w:r w:rsidR="002D633E">
        <w:rPr>
          <w:rFonts w:ascii="仿宋_GB2312" w:eastAsia="仿宋_GB2312" w:hint="eastAsia"/>
          <w:sz w:val="32"/>
          <w:szCs w:val="32"/>
        </w:rPr>
        <w:t>45.31</w:t>
      </w:r>
      <w:r>
        <w:rPr>
          <w:rFonts w:ascii="仿宋_GB2312" w:eastAsia="仿宋_GB2312" w:hint="eastAsia"/>
          <w:sz w:val="32"/>
          <w:szCs w:val="32"/>
        </w:rPr>
        <w:t>%。主要原因是</w:t>
      </w:r>
      <w:r w:rsidR="00B90AFF">
        <w:rPr>
          <w:rFonts w:ascii="仿宋_GB2312" w:eastAsia="仿宋_GB2312" w:hint="eastAsia"/>
          <w:sz w:val="32"/>
          <w:szCs w:val="32"/>
        </w:rPr>
        <w:t>:2024年人员增加，导致人员经费增加</w:t>
      </w:r>
      <w:r>
        <w:rPr>
          <w:rFonts w:ascii="仿宋_GB2312" w:eastAsia="仿宋_GB2312" w:hint="eastAsia"/>
          <w:sz w:val="32"/>
          <w:szCs w:val="32"/>
        </w:rPr>
        <w:t>。</w:t>
      </w:r>
    </w:p>
    <w:p w:rsidR="0081266C" w:rsidRDefault="0081266C" w:rsidP="0081266C">
      <w:pPr>
        <w:spacing w:line="560" w:lineRule="exact"/>
        <w:ind w:firstLineChars="200" w:firstLine="640"/>
        <w:rPr>
          <w:rFonts w:ascii="楷体_GB2312" w:eastAsia="楷体_GB2312"/>
          <w:sz w:val="32"/>
          <w:szCs w:val="32"/>
        </w:rPr>
      </w:pPr>
      <w:r>
        <w:rPr>
          <w:rFonts w:ascii="楷体_GB2312" w:eastAsia="楷体_GB2312" w:hint="eastAsia"/>
          <w:sz w:val="32"/>
          <w:szCs w:val="32"/>
        </w:rPr>
        <w:t>（一）本年财政拨款收入</w:t>
      </w:r>
      <w:r w:rsidR="00201D0F">
        <w:rPr>
          <w:rFonts w:ascii="楷体_GB2312" w:eastAsia="楷体_GB2312" w:hint="eastAsia"/>
          <w:sz w:val="32"/>
          <w:szCs w:val="32"/>
        </w:rPr>
        <w:t>895.09</w:t>
      </w:r>
      <w:r>
        <w:rPr>
          <w:rFonts w:ascii="楷体_GB2312" w:eastAsia="楷体_GB2312" w:hint="eastAsia"/>
          <w:sz w:val="32"/>
          <w:szCs w:val="32"/>
        </w:rPr>
        <w:t>万元</w:t>
      </w:r>
    </w:p>
    <w:p w:rsidR="0081266C" w:rsidRDefault="0081266C"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t>1.一般公共预算拨款收入</w:t>
      </w:r>
      <w:r w:rsidR="00201D0F">
        <w:rPr>
          <w:rFonts w:ascii="楷体_GB2312" w:eastAsia="楷体_GB2312" w:hint="eastAsia"/>
          <w:sz w:val="32"/>
          <w:szCs w:val="32"/>
        </w:rPr>
        <w:t>895.09</w:t>
      </w:r>
      <w:r>
        <w:rPr>
          <w:rFonts w:ascii="仿宋_GB2312" w:eastAsia="仿宋_GB2312" w:hint="eastAsia"/>
          <w:sz w:val="32"/>
          <w:szCs w:val="32"/>
        </w:rPr>
        <w:t>万元。</w:t>
      </w:r>
    </w:p>
    <w:p w:rsidR="0081266C" w:rsidRDefault="0081266C"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t>2.政府性基金预算拨款收入</w:t>
      </w:r>
      <w:r w:rsidR="00201D0F">
        <w:rPr>
          <w:rFonts w:ascii="仿宋_GB2312" w:eastAsia="仿宋_GB2312" w:hint="eastAsia"/>
          <w:sz w:val="32"/>
          <w:szCs w:val="32"/>
        </w:rPr>
        <w:t>0.00</w:t>
      </w:r>
      <w:r>
        <w:rPr>
          <w:rFonts w:ascii="仿宋_GB2312" w:eastAsia="仿宋_GB2312" w:hint="eastAsia"/>
          <w:sz w:val="32"/>
          <w:szCs w:val="32"/>
        </w:rPr>
        <w:t>万元。</w:t>
      </w:r>
    </w:p>
    <w:p w:rsidR="0081266C" w:rsidRDefault="0081266C"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t>3.国有资本经营预算拨款收入</w:t>
      </w:r>
      <w:r w:rsidR="00201D0F">
        <w:rPr>
          <w:rFonts w:ascii="仿宋_GB2312" w:eastAsia="仿宋_GB2312" w:hint="eastAsia"/>
          <w:sz w:val="32"/>
          <w:szCs w:val="32"/>
        </w:rPr>
        <w:t>0.00</w:t>
      </w:r>
      <w:r>
        <w:rPr>
          <w:rFonts w:ascii="仿宋_GB2312" w:eastAsia="仿宋_GB2312" w:hint="eastAsia"/>
          <w:sz w:val="32"/>
          <w:szCs w:val="32"/>
        </w:rPr>
        <w:t>万元。</w:t>
      </w:r>
    </w:p>
    <w:p w:rsidR="0081266C" w:rsidRDefault="0081266C" w:rsidP="0081266C">
      <w:pPr>
        <w:spacing w:line="560" w:lineRule="exact"/>
        <w:ind w:firstLineChars="200" w:firstLine="640"/>
        <w:rPr>
          <w:rFonts w:ascii="楷体_GB2312" w:eastAsia="楷体_GB2312"/>
          <w:sz w:val="32"/>
          <w:szCs w:val="32"/>
        </w:rPr>
      </w:pPr>
      <w:r>
        <w:rPr>
          <w:rFonts w:ascii="楷体_GB2312" w:eastAsia="楷体_GB2312" w:hint="eastAsia"/>
          <w:sz w:val="32"/>
          <w:szCs w:val="32"/>
        </w:rPr>
        <w:t>（二）本年其他资金收入</w:t>
      </w:r>
      <w:r w:rsidR="001E0CC1">
        <w:rPr>
          <w:rFonts w:ascii="楷体_GB2312" w:eastAsia="楷体_GB2312" w:hint="eastAsia"/>
          <w:sz w:val="32"/>
          <w:szCs w:val="32"/>
        </w:rPr>
        <w:t>0.08</w:t>
      </w:r>
      <w:r>
        <w:rPr>
          <w:rFonts w:ascii="楷体_GB2312" w:eastAsia="楷体_GB2312" w:hint="eastAsia"/>
          <w:sz w:val="32"/>
          <w:szCs w:val="32"/>
        </w:rPr>
        <w:t>万元</w:t>
      </w:r>
    </w:p>
    <w:p w:rsidR="0081266C" w:rsidRDefault="0081266C"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t>4.财政专户管理资金收入</w:t>
      </w:r>
      <w:r w:rsidR="001E0CC1">
        <w:rPr>
          <w:rFonts w:ascii="仿宋_GB2312" w:eastAsia="仿宋_GB2312" w:hint="eastAsia"/>
          <w:sz w:val="32"/>
          <w:szCs w:val="32"/>
        </w:rPr>
        <w:t>0.00</w:t>
      </w:r>
      <w:r>
        <w:rPr>
          <w:rFonts w:ascii="仿宋_GB2312" w:eastAsia="仿宋_GB2312" w:hint="eastAsia"/>
          <w:sz w:val="32"/>
          <w:szCs w:val="32"/>
        </w:rPr>
        <w:t>万元。</w:t>
      </w:r>
    </w:p>
    <w:p w:rsidR="0081266C" w:rsidRDefault="0081266C"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5.事业收入</w:t>
      </w:r>
      <w:r w:rsidR="001E0CC1">
        <w:rPr>
          <w:rFonts w:ascii="仿宋_GB2312" w:eastAsia="仿宋_GB2312" w:hint="eastAsia"/>
          <w:sz w:val="32"/>
          <w:szCs w:val="32"/>
        </w:rPr>
        <w:t>0.00</w:t>
      </w:r>
      <w:r>
        <w:rPr>
          <w:rFonts w:ascii="仿宋_GB2312" w:eastAsia="仿宋_GB2312" w:hint="eastAsia"/>
          <w:sz w:val="32"/>
          <w:szCs w:val="32"/>
        </w:rPr>
        <w:t>万元。</w:t>
      </w:r>
    </w:p>
    <w:p w:rsidR="0081266C" w:rsidRDefault="0081266C"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t>6.上级补助收入</w:t>
      </w:r>
      <w:r w:rsidR="001E0CC1">
        <w:rPr>
          <w:rFonts w:ascii="仿宋_GB2312" w:eastAsia="仿宋_GB2312" w:hint="eastAsia"/>
          <w:sz w:val="32"/>
          <w:szCs w:val="32"/>
        </w:rPr>
        <w:t>0.00</w:t>
      </w:r>
      <w:r>
        <w:rPr>
          <w:rFonts w:ascii="仿宋_GB2312" w:eastAsia="仿宋_GB2312" w:hint="eastAsia"/>
          <w:sz w:val="32"/>
          <w:szCs w:val="32"/>
        </w:rPr>
        <w:t>万元。</w:t>
      </w:r>
    </w:p>
    <w:p w:rsidR="0081266C" w:rsidRDefault="0081266C"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t>7.附属单位上缴收入</w:t>
      </w:r>
      <w:r w:rsidR="001E0CC1">
        <w:rPr>
          <w:rFonts w:ascii="仿宋_GB2312" w:eastAsia="仿宋_GB2312" w:hint="eastAsia"/>
          <w:sz w:val="32"/>
          <w:szCs w:val="32"/>
        </w:rPr>
        <w:t>0.00</w:t>
      </w:r>
      <w:r>
        <w:rPr>
          <w:rFonts w:ascii="仿宋_GB2312" w:eastAsia="仿宋_GB2312" w:hint="eastAsia"/>
          <w:sz w:val="32"/>
          <w:szCs w:val="32"/>
        </w:rPr>
        <w:t>万元。</w:t>
      </w:r>
    </w:p>
    <w:p w:rsidR="0081266C" w:rsidRDefault="0081266C"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t>8.事业单位经营收入</w:t>
      </w:r>
      <w:r w:rsidR="001E0CC1">
        <w:rPr>
          <w:rFonts w:ascii="仿宋_GB2312" w:eastAsia="仿宋_GB2312" w:hint="eastAsia"/>
          <w:sz w:val="32"/>
          <w:szCs w:val="32"/>
        </w:rPr>
        <w:t>0.00</w:t>
      </w:r>
      <w:r>
        <w:rPr>
          <w:rFonts w:ascii="仿宋_GB2312" w:eastAsia="仿宋_GB2312" w:hint="eastAsia"/>
          <w:sz w:val="32"/>
          <w:szCs w:val="32"/>
        </w:rPr>
        <w:t>万元。</w:t>
      </w:r>
    </w:p>
    <w:p w:rsidR="0081266C" w:rsidRDefault="0081266C"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t>9.其他收入</w:t>
      </w:r>
      <w:r w:rsidR="001E0CC1">
        <w:rPr>
          <w:rFonts w:ascii="仿宋_GB2312" w:eastAsia="仿宋_GB2312" w:hint="eastAsia"/>
          <w:sz w:val="32"/>
          <w:szCs w:val="32"/>
        </w:rPr>
        <w:t>0.08</w:t>
      </w:r>
      <w:r>
        <w:rPr>
          <w:rFonts w:ascii="仿宋_GB2312" w:eastAsia="仿宋_GB2312" w:hint="eastAsia"/>
          <w:sz w:val="32"/>
          <w:szCs w:val="32"/>
        </w:rPr>
        <w:t>万元。</w:t>
      </w:r>
    </w:p>
    <w:p w:rsidR="0081266C" w:rsidRDefault="0081266C" w:rsidP="0081266C">
      <w:pPr>
        <w:spacing w:line="560" w:lineRule="exact"/>
        <w:ind w:firstLineChars="200" w:firstLine="640"/>
        <w:rPr>
          <w:rFonts w:ascii="楷体_GB2312" w:eastAsia="楷体_GB2312"/>
          <w:sz w:val="32"/>
          <w:szCs w:val="32"/>
        </w:rPr>
      </w:pPr>
      <w:r>
        <w:rPr>
          <w:rFonts w:ascii="楷体_GB2312" w:eastAsia="楷体_GB2312" w:hint="eastAsia"/>
          <w:sz w:val="32"/>
          <w:szCs w:val="32"/>
        </w:rPr>
        <w:t>（三）上年结转结余</w:t>
      </w:r>
      <w:r w:rsidR="001E0CC1">
        <w:rPr>
          <w:rFonts w:ascii="楷体_GB2312" w:eastAsia="楷体_GB2312" w:hint="eastAsia"/>
          <w:sz w:val="32"/>
          <w:szCs w:val="32"/>
        </w:rPr>
        <w:t>0.00</w:t>
      </w:r>
      <w:r>
        <w:rPr>
          <w:rFonts w:ascii="楷体_GB2312" w:eastAsia="楷体_GB2312" w:hint="eastAsia"/>
          <w:sz w:val="32"/>
          <w:szCs w:val="32"/>
        </w:rPr>
        <w:t>万元</w:t>
      </w:r>
    </w:p>
    <w:p w:rsidR="0081266C" w:rsidRDefault="0081266C"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t>10.上年结转结余</w:t>
      </w:r>
      <w:r w:rsidR="001E0CC1">
        <w:rPr>
          <w:rFonts w:ascii="仿宋_GB2312" w:eastAsia="仿宋_GB2312" w:hint="eastAsia"/>
          <w:sz w:val="32"/>
          <w:szCs w:val="32"/>
        </w:rPr>
        <w:t>0.00</w:t>
      </w:r>
      <w:r>
        <w:rPr>
          <w:rFonts w:ascii="仿宋_GB2312" w:eastAsia="仿宋_GB2312" w:hint="eastAsia"/>
          <w:sz w:val="32"/>
          <w:szCs w:val="32"/>
        </w:rPr>
        <w:t>万元。</w:t>
      </w:r>
    </w:p>
    <w:p w:rsidR="0081266C" w:rsidRDefault="000B6F68" w:rsidP="0081266C">
      <w:pPr>
        <w:pStyle w:val="2"/>
        <w:jc w:val="center"/>
      </w:pPr>
      <w:r w:rsidRPr="000B6F68">
        <w:rPr>
          <w:noProof/>
        </w:rPr>
        <w:drawing>
          <wp:inline distT="0" distB="0" distL="0" distR="0">
            <wp:extent cx="5274310" cy="2971800"/>
            <wp:effectExtent l="19050" t="0" r="2159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1266C" w:rsidRDefault="0081266C" w:rsidP="0081266C">
      <w:pPr>
        <w:pStyle w:val="2"/>
        <w:jc w:val="center"/>
        <w:rPr>
          <w:rFonts w:ascii="仿宋_GB2312" w:eastAsia="仿宋_GB2312"/>
          <w:b w:val="0"/>
          <w:bCs w:val="0"/>
          <w:sz w:val="32"/>
        </w:rPr>
      </w:pPr>
      <w:r>
        <w:rPr>
          <w:rFonts w:ascii="仿宋_GB2312" w:eastAsia="仿宋_GB2312" w:hint="eastAsia"/>
          <w:sz w:val="32"/>
        </w:rPr>
        <w:t>图1：收入预算</w:t>
      </w:r>
    </w:p>
    <w:p w:rsidR="00BE3316" w:rsidRDefault="0081266C" w:rsidP="0081266C">
      <w:pPr>
        <w:spacing w:line="560" w:lineRule="exact"/>
        <w:ind w:firstLineChars="200" w:firstLine="640"/>
        <w:rPr>
          <w:rFonts w:ascii="仿宋_GB2312" w:eastAsia="仿宋_GB2312"/>
          <w:color w:val="000000"/>
          <w:sz w:val="32"/>
          <w:szCs w:val="32"/>
        </w:rPr>
      </w:pPr>
      <w:r>
        <w:rPr>
          <w:rFonts w:ascii="黑体" w:eastAsia="黑体" w:hint="eastAsia"/>
          <w:sz w:val="32"/>
          <w:szCs w:val="32"/>
        </w:rPr>
        <w:t>三、支出预算情况说明</w:t>
      </w:r>
    </w:p>
    <w:p w:rsidR="0081266C" w:rsidRDefault="0081266C"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t>2024年支出预算</w:t>
      </w:r>
      <w:r w:rsidR="00BE3316">
        <w:rPr>
          <w:rFonts w:ascii="仿宋_GB2312" w:eastAsia="仿宋_GB2312" w:hint="eastAsia"/>
          <w:sz w:val="32"/>
          <w:szCs w:val="32"/>
        </w:rPr>
        <w:t>895.17</w:t>
      </w:r>
      <w:r>
        <w:rPr>
          <w:rFonts w:ascii="仿宋_GB2312" w:eastAsia="仿宋_GB2312" w:hint="eastAsia"/>
          <w:sz w:val="32"/>
          <w:szCs w:val="32"/>
        </w:rPr>
        <w:t>万元，比2023年年初预算数</w:t>
      </w:r>
      <w:r w:rsidR="00BE3316">
        <w:rPr>
          <w:rFonts w:ascii="仿宋_GB2312" w:eastAsia="仿宋_GB2312" w:hint="eastAsia"/>
          <w:sz w:val="32"/>
          <w:szCs w:val="32"/>
        </w:rPr>
        <w:t>616.06</w:t>
      </w:r>
      <w:r>
        <w:rPr>
          <w:rFonts w:ascii="仿宋_GB2312" w:eastAsia="仿宋_GB2312" w:hint="eastAsia"/>
          <w:sz w:val="32"/>
          <w:szCs w:val="32"/>
        </w:rPr>
        <w:t>万元增加</w:t>
      </w:r>
      <w:r w:rsidR="00414D7B">
        <w:rPr>
          <w:rFonts w:ascii="仿宋_GB2312" w:eastAsia="仿宋_GB2312" w:hint="eastAsia"/>
          <w:sz w:val="32"/>
          <w:szCs w:val="32"/>
        </w:rPr>
        <w:t>279.11</w:t>
      </w:r>
      <w:r>
        <w:rPr>
          <w:rFonts w:ascii="仿宋_GB2312" w:eastAsia="仿宋_GB2312" w:hint="eastAsia"/>
          <w:sz w:val="32"/>
          <w:szCs w:val="32"/>
        </w:rPr>
        <w:t>万元，增长</w:t>
      </w:r>
      <w:r w:rsidR="0078651C">
        <w:rPr>
          <w:rFonts w:ascii="仿宋_GB2312" w:eastAsia="仿宋_GB2312" w:hint="eastAsia"/>
          <w:sz w:val="32"/>
          <w:szCs w:val="32"/>
        </w:rPr>
        <w:t>45.31</w:t>
      </w:r>
      <w:r>
        <w:rPr>
          <w:rFonts w:ascii="仿宋_GB2312" w:eastAsia="仿宋_GB2312" w:hint="eastAsia"/>
          <w:sz w:val="32"/>
          <w:szCs w:val="32"/>
        </w:rPr>
        <w:t>%。主要原因是</w:t>
      </w:r>
      <w:r w:rsidR="0055379C">
        <w:rPr>
          <w:rFonts w:ascii="仿宋_GB2312" w:eastAsia="仿宋_GB2312" w:hint="eastAsia"/>
          <w:sz w:val="32"/>
          <w:szCs w:val="32"/>
        </w:rPr>
        <w:t>：2024年人员增加，导致人员经费增加</w:t>
      </w:r>
      <w:r>
        <w:rPr>
          <w:rFonts w:ascii="仿宋_GB2312" w:eastAsia="仿宋_GB2312" w:hint="eastAsia"/>
          <w:sz w:val="32"/>
          <w:szCs w:val="32"/>
        </w:rPr>
        <w:t>。</w:t>
      </w:r>
    </w:p>
    <w:p w:rsidR="0081266C" w:rsidRDefault="0081266C" w:rsidP="0081266C">
      <w:pPr>
        <w:spacing w:line="560" w:lineRule="exact"/>
        <w:ind w:firstLine="640"/>
        <w:rPr>
          <w:rFonts w:ascii="仿宋_GB2312" w:eastAsia="仿宋_GB2312"/>
          <w:sz w:val="32"/>
          <w:szCs w:val="32"/>
        </w:rPr>
      </w:pPr>
      <w:r>
        <w:rPr>
          <w:rFonts w:ascii="楷体_GB2312" w:eastAsia="楷体_GB2312" w:hAnsi="楷体_GB2312" w:cs="楷体_GB2312" w:hint="eastAsia"/>
          <w:sz w:val="32"/>
          <w:szCs w:val="32"/>
        </w:rPr>
        <w:t>（一）基本支出。</w:t>
      </w:r>
      <w:r>
        <w:rPr>
          <w:rFonts w:ascii="仿宋_GB2312" w:eastAsia="仿宋_GB2312" w:hint="eastAsia"/>
          <w:sz w:val="32"/>
          <w:szCs w:val="32"/>
        </w:rPr>
        <w:t>基本支出预算</w:t>
      </w:r>
      <w:r w:rsidR="00844E53">
        <w:rPr>
          <w:rFonts w:ascii="仿宋_GB2312" w:eastAsia="仿宋_GB2312" w:hint="eastAsia"/>
          <w:sz w:val="32"/>
          <w:szCs w:val="32"/>
        </w:rPr>
        <w:t>576.00</w:t>
      </w:r>
      <w:r>
        <w:rPr>
          <w:rFonts w:ascii="仿宋_GB2312" w:eastAsia="仿宋_GB2312" w:hint="eastAsia"/>
          <w:sz w:val="32"/>
          <w:szCs w:val="32"/>
        </w:rPr>
        <w:t>万元，占总支出预算</w:t>
      </w:r>
      <w:r w:rsidR="00F31BF4">
        <w:rPr>
          <w:rFonts w:ascii="仿宋_GB2312" w:eastAsia="仿宋_GB2312" w:hint="eastAsia"/>
          <w:sz w:val="32"/>
          <w:szCs w:val="32"/>
        </w:rPr>
        <w:t>64.35</w:t>
      </w:r>
      <w:r>
        <w:rPr>
          <w:rFonts w:ascii="仿宋_GB2312" w:eastAsia="仿宋_GB2312" w:hint="eastAsia"/>
          <w:sz w:val="32"/>
          <w:szCs w:val="32"/>
        </w:rPr>
        <w:t>%，比2023年年初预算数</w:t>
      </w:r>
      <w:r w:rsidR="000E6F3B">
        <w:rPr>
          <w:rFonts w:ascii="仿宋_GB2312" w:eastAsia="仿宋_GB2312" w:hint="eastAsia"/>
          <w:sz w:val="32"/>
          <w:szCs w:val="32"/>
        </w:rPr>
        <w:t>336.67</w:t>
      </w:r>
      <w:r>
        <w:rPr>
          <w:rFonts w:ascii="仿宋_GB2312" w:eastAsia="仿宋_GB2312" w:hint="eastAsia"/>
          <w:sz w:val="32"/>
          <w:szCs w:val="32"/>
        </w:rPr>
        <w:t>万元增加</w:t>
      </w:r>
      <w:r w:rsidR="000E6F3B">
        <w:rPr>
          <w:rFonts w:ascii="仿宋_GB2312" w:eastAsia="仿宋_GB2312" w:hint="eastAsia"/>
          <w:sz w:val="32"/>
          <w:szCs w:val="32"/>
        </w:rPr>
        <w:lastRenderedPageBreak/>
        <w:t>239.33</w:t>
      </w:r>
      <w:r>
        <w:rPr>
          <w:rFonts w:ascii="仿宋_GB2312" w:eastAsia="仿宋_GB2312" w:hint="eastAsia"/>
          <w:sz w:val="32"/>
          <w:szCs w:val="32"/>
        </w:rPr>
        <w:t>万元，增长</w:t>
      </w:r>
      <w:r w:rsidR="00C35F36">
        <w:rPr>
          <w:rFonts w:ascii="仿宋_GB2312" w:eastAsia="仿宋_GB2312" w:hint="eastAsia"/>
          <w:sz w:val="32"/>
          <w:szCs w:val="32"/>
        </w:rPr>
        <w:t>71.09</w:t>
      </w:r>
      <w:r>
        <w:rPr>
          <w:rFonts w:ascii="仿宋_GB2312" w:eastAsia="仿宋_GB2312" w:hint="eastAsia"/>
          <w:sz w:val="32"/>
          <w:szCs w:val="32"/>
        </w:rPr>
        <w:t>%。</w:t>
      </w:r>
    </w:p>
    <w:p w:rsidR="0081266C" w:rsidRDefault="0081266C" w:rsidP="0081266C">
      <w:pPr>
        <w:spacing w:line="560" w:lineRule="exact"/>
        <w:ind w:firstLine="640"/>
        <w:rPr>
          <w:rFonts w:ascii="仿宋_GB2312" w:eastAsia="仿宋_GB2312"/>
          <w:sz w:val="32"/>
          <w:szCs w:val="32"/>
        </w:rPr>
      </w:pPr>
      <w:r>
        <w:rPr>
          <w:rFonts w:ascii="楷体_GB2312" w:eastAsia="楷体_GB2312" w:hAnsi="楷体_GB2312" w:cs="楷体_GB2312" w:hint="eastAsia"/>
          <w:sz w:val="32"/>
          <w:szCs w:val="32"/>
        </w:rPr>
        <w:t>（二）项目支出。</w:t>
      </w:r>
      <w:r>
        <w:rPr>
          <w:rFonts w:ascii="仿宋_GB2312" w:eastAsia="仿宋_GB2312" w:hint="eastAsia"/>
          <w:sz w:val="32"/>
          <w:szCs w:val="32"/>
        </w:rPr>
        <w:t>项目支出预算</w:t>
      </w:r>
      <w:r w:rsidR="00477EB3">
        <w:rPr>
          <w:rFonts w:ascii="仿宋_GB2312" w:eastAsia="仿宋_GB2312" w:hint="eastAsia"/>
          <w:sz w:val="32"/>
          <w:szCs w:val="32"/>
        </w:rPr>
        <w:t>319.17</w:t>
      </w:r>
      <w:r>
        <w:rPr>
          <w:rFonts w:ascii="仿宋_GB2312" w:eastAsia="仿宋_GB2312" w:hint="eastAsia"/>
          <w:sz w:val="32"/>
          <w:szCs w:val="32"/>
        </w:rPr>
        <w:t>万元，比2023年年初预算数</w:t>
      </w:r>
      <w:r w:rsidR="00477EB3">
        <w:rPr>
          <w:rFonts w:ascii="仿宋_GB2312" w:eastAsia="仿宋_GB2312" w:hint="eastAsia"/>
          <w:sz w:val="32"/>
          <w:szCs w:val="32"/>
        </w:rPr>
        <w:t>279.39万元增加39.78</w:t>
      </w:r>
      <w:r>
        <w:rPr>
          <w:rFonts w:ascii="仿宋_GB2312" w:eastAsia="仿宋_GB2312" w:hint="eastAsia"/>
          <w:sz w:val="32"/>
          <w:szCs w:val="32"/>
        </w:rPr>
        <w:t>万元，增长</w:t>
      </w:r>
      <w:r w:rsidR="00477EB3">
        <w:rPr>
          <w:rFonts w:ascii="仿宋_GB2312" w:eastAsia="仿宋_GB2312" w:hint="eastAsia"/>
          <w:sz w:val="32"/>
          <w:szCs w:val="32"/>
        </w:rPr>
        <w:t>14.24</w:t>
      </w:r>
      <w:r>
        <w:rPr>
          <w:rFonts w:ascii="仿宋_GB2312" w:eastAsia="仿宋_GB2312" w:hint="eastAsia"/>
          <w:sz w:val="32"/>
          <w:szCs w:val="32"/>
        </w:rPr>
        <w:t>%。其中：</w:t>
      </w:r>
    </w:p>
    <w:p w:rsidR="0081266C" w:rsidRDefault="0081266C" w:rsidP="0081266C">
      <w:pPr>
        <w:spacing w:line="560" w:lineRule="exact"/>
        <w:ind w:firstLine="640"/>
        <w:rPr>
          <w:rFonts w:ascii="仿宋_GB2312" w:eastAsia="仿宋_GB2312"/>
          <w:sz w:val="32"/>
          <w:szCs w:val="32"/>
        </w:rPr>
      </w:pPr>
      <w:r>
        <w:rPr>
          <w:rFonts w:ascii="仿宋_GB2312" w:eastAsia="仿宋_GB2312" w:hint="eastAsia"/>
          <w:sz w:val="32"/>
          <w:szCs w:val="32"/>
        </w:rPr>
        <w:t>1.事业单位经营支出</w:t>
      </w:r>
      <w:r w:rsidR="00173C25">
        <w:rPr>
          <w:rFonts w:ascii="仿宋_GB2312" w:eastAsia="仿宋_GB2312" w:hint="eastAsia"/>
          <w:sz w:val="32"/>
          <w:szCs w:val="32"/>
        </w:rPr>
        <w:t>0.00</w:t>
      </w:r>
      <w:r>
        <w:rPr>
          <w:rFonts w:ascii="仿宋_GB2312" w:eastAsia="仿宋_GB2312" w:hint="eastAsia"/>
          <w:sz w:val="32"/>
          <w:szCs w:val="32"/>
        </w:rPr>
        <w:t>万元。</w:t>
      </w:r>
    </w:p>
    <w:p w:rsidR="0081266C" w:rsidRDefault="0081266C" w:rsidP="0081266C">
      <w:pPr>
        <w:spacing w:line="560" w:lineRule="exact"/>
        <w:ind w:firstLine="640"/>
        <w:rPr>
          <w:rFonts w:ascii="仿宋_GB2312" w:eastAsia="仿宋_GB2312"/>
          <w:sz w:val="32"/>
          <w:szCs w:val="32"/>
        </w:rPr>
      </w:pPr>
      <w:r>
        <w:rPr>
          <w:rFonts w:ascii="仿宋_GB2312" w:eastAsia="仿宋_GB2312" w:hint="eastAsia"/>
          <w:sz w:val="32"/>
          <w:szCs w:val="32"/>
        </w:rPr>
        <w:t>2.上缴上级支出</w:t>
      </w:r>
      <w:r w:rsidR="00173C25">
        <w:rPr>
          <w:rFonts w:ascii="仿宋_GB2312" w:eastAsia="仿宋_GB2312" w:hint="eastAsia"/>
          <w:sz w:val="32"/>
          <w:szCs w:val="32"/>
        </w:rPr>
        <w:t>0.00</w:t>
      </w:r>
      <w:r>
        <w:rPr>
          <w:rFonts w:ascii="仿宋_GB2312" w:eastAsia="仿宋_GB2312" w:hint="eastAsia"/>
          <w:sz w:val="32"/>
          <w:szCs w:val="32"/>
        </w:rPr>
        <w:t>万元。</w:t>
      </w:r>
    </w:p>
    <w:p w:rsidR="0081266C" w:rsidRDefault="0081266C" w:rsidP="0081266C">
      <w:pPr>
        <w:spacing w:line="560" w:lineRule="exact"/>
        <w:ind w:firstLine="640"/>
        <w:rPr>
          <w:rFonts w:ascii="仿宋_GB2312" w:eastAsia="仿宋_GB2312"/>
          <w:sz w:val="32"/>
          <w:szCs w:val="32"/>
        </w:rPr>
      </w:pPr>
      <w:r>
        <w:rPr>
          <w:rFonts w:ascii="仿宋_GB2312" w:eastAsia="仿宋_GB2312" w:hint="eastAsia"/>
          <w:sz w:val="32"/>
          <w:szCs w:val="32"/>
        </w:rPr>
        <w:t>3.对附属单位补助支出</w:t>
      </w:r>
      <w:r w:rsidR="00173C25">
        <w:rPr>
          <w:rFonts w:ascii="仿宋_GB2312" w:eastAsia="仿宋_GB2312" w:hint="eastAsia"/>
          <w:sz w:val="32"/>
          <w:szCs w:val="32"/>
        </w:rPr>
        <w:t>0.00</w:t>
      </w:r>
      <w:r>
        <w:rPr>
          <w:rFonts w:ascii="仿宋_GB2312" w:eastAsia="仿宋_GB2312" w:hint="eastAsia"/>
          <w:sz w:val="32"/>
          <w:szCs w:val="32"/>
        </w:rPr>
        <w:t>万元。</w:t>
      </w:r>
    </w:p>
    <w:p w:rsidR="0081266C" w:rsidRDefault="0093775C" w:rsidP="00912E64">
      <w:pPr>
        <w:pStyle w:val="2"/>
        <w:ind w:firstLine="642"/>
        <w:jc w:val="center"/>
      </w:pPr>
      <w:r w:rsidRPr="0093775C">
        <w:rPr>
          <w:noProof/>
        </w:rPr>
        <w:drawing>
          <wp:inline distT="0" distB="0" distL="0" distR="0">
            <wp:extent cx="4572000" cy="2743200"/>
            <wp:effectExtent l="19050" t="0" r="19050"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1266C" w:rsidRDefault="0081266C" w:rsidP="0081266C">
      <w:pPr>
        <w:pStyle w:val="2"/>
        <w:ind w:firstLine="642"/>
        <w:jc w:val="center"/>
      </w:pPr>
      <w:r>
        <w:rPr>
          <w:rFonts w:ascii="仿宋_GB2312" w:eastAsia="仿宋_GB2312" w:hint="eastAsia"/>
          <w:sz w:val="32"/>
        </w:rPr>
        <w:t>图2：基本支出和项目支出情况</w:t>
      </w:r>
    </w:p>
    <w:p w:rsidR="0081266C" w:rsidRDefault="0081266C" w:rsidP="0081266C">
      <w:pPr>
        <w:numPr>
          <w:ilvl w:val="0"/>
          <w:numId w:val="1"/>
        </w:numPr>
        <w:spacing w:line="560" w:lineRule="exact"/>
        <w:ind w:firstLineChars="200" w:firstLine="640"/>
        <w:rPr>
          <w:rFonts w:ascii="楷体_GB2312" w:eastAsia="楷体_GB2312" w:hAnsi="楷体_GB2312" w:cs="楷体_GB2312"/>
          <w:color w:val="000000"/>
          <w:sz w:val="32"/>
          <w:szCs w:val="32"/>
        </w:rPr>
      </w:pPr>
      <w:r>
        <w:rPr>
          <w:rFonts w:ascii="楷体_GB2312" w:eastAsia="楷体_GB2312" w:hAnsi="楷体_GB2312" w:cs="楷体_GB2312" w:hint="eastAsia"/>
          <w:color w:val="000000"/>
          <w:sz w:val="32"/>
          <w:szCs w:val="32"/>
        </w:rPr>
        <w:t>年终结转结余资金</w:t>
      </w:r>
      <w:r w:rsidR="00FD19E7">
        <w:rPr>
          <w:rFonts w:ascii="楷体_GB2312" w:eastAsia="楷体_GB2312" w:hAnsi="楷体_GB2312" w:cs="楷体_GB2312" w:hint="eastAsia"/>
          <w:color w:val="000000"/>
          <w:sz w:val="32"/>
          <w:szCs w:val="32"/>
        </w:rPr>
        <w:t>0.00</w:t>
      </w:r>
      <w:r>
        <w:rPr>
          <w:rFonts w:ascii="楷体_GB2312" w:eastAsia="楷体_GB2312" w:hAnsi="楷体_GB2312" w:cs="楷体_GB2312" w:hint="eastAsia"/>
          <w:color w:val="000000"/>
          <w:sz w:val="32"/>
          <w:szCs w:val="32"/>
        </w:rPr>
        <w:t>万元</w:t>
      </w:r>
    </w:p>
    <w:p w:rsidR="0081266C" w:rsidRDefault="0081266C" w:rsidP="0081266C">
      <w:pPr>
        <w:spacing w:line="560" w:lineRule="exact"/>
        <w:ind w:firstLineChars="200" w:firstLine="640"/>
        <w:rPr>
          <w:rFonts w:ascii="黑体" w:eastAsia="黑体"/>
          <w:sz w:val="32"/>
          <w:szCs w:val="32"/>
        </w:rPr>
      </w:pPr>
      <w:r>
        <w:rPr>
          <w:rFonts w:ascii="黑体" w:eastAsia="黑体" w:hint="eastAsia"/>
          <w:sz w:val="32"/>
          <w:szCs w:val="32"/>
        </w:rPr>
        <w:t>四、财政拨款“三公”经费预算情况说明</w:t>
      </w:r>
    </w:p>
    <w:p w:rsidR="0081266C" w:rsidRDefault="0081266C" w:rsidP="0081266C">
      <w:pPr>
        <w:spacing w:line="560" w:lineRule="exact"/>
        <w:ind w:firstLineChars="200" w:firstLine="640"/>
        <w:rPr>
          <w:rFonts w:ascii="楷体_GB2312" w:eastAsia="楷体_GB2312"/>
          <w:sz w:val="32"/>
          <w:szCs w:val="32"/>
        </w:rPr>
      </w:pPr>
      <w:r>
        <w:rPr>
          <w:rFonts w:ascii="楷体_GB2312" w:eastAsia="楷体_GB2312" w:hint="eastAsia"/>
          <w:sz w:val="32"/>
          <w:szCs w:val="32"/>
        </w:rPr>
        <w:t>（一）“三公”经费的单位范围</w:t>
      </w:r>
    </w:p>
    <w:p w:rsidR="0081266C" w:rsidRDefault="001D6D37"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t>北京市文博发展中心</w:t>
      </w:r>
      <w:r w:rsidR="0081266C">
        <w:rPr>
          <w:rFonts w:ascii="仿宋_GB2312" w:eastAsia="仿宋_GB2312" w:hint="eastAsia"/>
          <w:sz w:val="32"/>
          <w:szCs w:val="32"/>
        </w:rPr>
        <w:t>因公出国（境）费用、公务接待费、公务用车购置和运行维护费开支单位包括</w:t>
      </w:r>
      <w:r>
        <w:rPr>
          <w:rFonts w:ascii="仿宋_GB2312" w:eastAsia="仿宋_GB2312" w:hint="eastAsia"/>
          <w:sz w:val="32"/>
          <w:szCs w:val="32"/>
        </w:rPr>
        <w:t>北京市文博发展中心</w:t>
      </w:r>
      <w:r w:rsidR="0081266C">
        <w:rPr>
          <w:rFonts w:ascii="仿宋_GB2312" w:eastAsia="仿宋_GB2312" w:hint="eastAsia"/>
          <w:sz w:val="32"/>
          <w:szCs w:val="32"/>
        </w:rPr>
        <w:t>等，</w:t>
      </w:r>
      <w:r w:rsidR="006675BC">
        <w:rPr>
          <w:rFonts w:ascii="仿宋_GB2312" w:eastAsia="仿宋_GB2312" w:hint="eastAsia"/>
          <w:sz w:val="32"/>
          <w:szCs w:val="32"/>
        </w:rPr>
        <w:t>1</w:t>
      </w:r>
      <w:r w:rsidR="0081266C">
        <w:rPr>
          <w:rFonts w:ascii="仿宋_GB2312" w:eastAsia="仿宋_GB2312" w:hint="eastAsia"/>
          <w:sz w:val="32"/>
          <w:szCs w:val="32"/>
        </w:rPr>
        <w:t>个所属单位。其他所属单位2024年无财政拨款安排的“三公”经费预算。</w:t>
      </w:r>
    </w:p>
    <w:p w:rsidR="0063449D" w:rsidRDefault="0081266C" w:rsidP="0081266C">
      <w:pPr>
        <w:spacing w:line="560" w:lineRule="exact"/>
        <w:ind w:firstLineChars="200" w:firstLine="640"/>
        <w:rPr>
          <w:rFonts w:ascii="楷体_GB2312" w:eastAsia="楷体_GB2312"/>
          <w:sz w:val="32"/>
          <w:szCs w:val="32"/>
        </w:rPr>
      </w:pPr>
      <w:r>
        <w:rPr>
          <w:rFonts w:ascii="楷体_GB2312" w:eastAsia="楷体_GB2312" w:hint="eastAsia"/>
          <w:sz w:val="32"/>
          <w:szCs w:val="32"/>
        </w:rPr>
        <w:lastRenderedPageBreak/>
        <w:t>（二）财政拨款“三公”经费预算情况说明</w:t>
      </w:r>
    </w:p>
    <w:p w:rsidR="0081266C" w:rsidRDefault="0081266C"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t>2024年财政拨款“三公”经费预算</w:t>
      </w:r>
      <w:r w:rsidR="0063449D">
        <w:rPr>
          <w:rFonts w:ascii="仿宋_GB2312" w:eastAsia="仿宋_GB2312" w:hint="eastAsia"/>
          <w:sz w:val="32"/>
          <w:szCs w:val="32"/>
        </w:rPr>
        <w:t>0.08</w:t>
      </w:r>
      <w:r>
        <w:rPr>
          <w:rFonts w:ascii="仿宋_GB2312" w:eastAsia="仿宋_GB2312" w:hint="eastAsia"/>
          <w:sz w:val="32"/>
          <w:szCs w:val="32"/>
        </w:rPr>
        <w:t>万元，比2023年财政拨款“三公”经费预算增加</w:t>
      </w:r>
      <w:r w:rsidR="0063449D">
        <w:rPr>
          <w:rFonts w:ascii="仿宋_GB2312" w:eastAsia="仿宋_GB2312" w:hint="eastAsia"/>
          <w:sz w:val="32"/>
          <w:szCs w:val="32"/>
        </w:rPr>
        <w:t>0</w:t>
      </w:r>
      <w:r w:rsidR="007038B7">
        <w:rPr>
          <w:rFonts w:ascii="仿宋_GB2312" w:eastAsia="仿宋_GB2312" w:hint="eastAsia"/>
          <w:sz w:val="32"/>
          <w:szCs w:val="32"/>
        </w:rPr>
        <w:t>.00</w:t>
      </w:r>
      <w:r>
        <w:rPr>
          <w:rFonts w:ascii="仿宋_GB2312" w:eastAsia="仿宋_GB2312" w:hint="eastAsia"/>
          <w:sz w:val="32"/>
          <w:szCs w:val="32"/>
        </w:rPr>
        <w:t>万元。其中：</w:t>
      </w:r>
    </w:p>
    <w:p w:rsidR="007038B7" w:rsidRDefault="0081266C"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t>1.因公出国（境）费用。2024年预算数</w:t>
      </w:r>
      <w:r w:rsidR="007038B7">
        <w:rPr>
          <w:rFonts w:ascii="仿宋_GB2312" w:eastAsia="仿宋_GB2312" w:hint="eastAsia"/>
          <w:sz w:val="32"/>
          <w:szCs w:val="32"/>
        </w:rPr>
        <w:t>0.00</w:t>
      </w:r>
      <w:r>
        <w:rPr>
          <w:rFonts w:ascii="仿宋_GB2312" w:eastAsia="仿宋_GB2312" w:hint="eastAsia"/>
          <w:sz w:val="32"/>
          <w:szCs w:val="32"/>
        </w:rPr>
        <w:t>万元，比2023年年初预算数</w:t>
      </w:r>
      <w:r w:rsidR="007038B7">
        <w:rPr>
          <w:rFonts w:ascii="仿宋_GB2312" w:eastAsia="仿宋_GB2312" w:hint="eastAsia"/>
          <w:sz w:val="32"/>
          <w:szCs w:val="32"/>
        </w:rPr>
        <w:t>0.00</w:t>
      </w:r>
      <w:r>
        <w:rPr>
          <w:rFonts w:ascii="仿宋_GB2312" w:eastAsia="仿宋_GB2312" w:hint="eastAsia"/>
          <w:sz w:val="32"/>
          <w:szCs w:val="32"/>
        </w:rPr>
        <w:t>万元增加</w:t>
      </w:r>
      <w:r w:rsidR="007038B7">
        <w:rPr>
          <w:rFonts w:ascii="仿宋_GB2312" w:eastAsia="仿宋_GB2312" w:hint="eastAsia"/>
          <w:sz w:val="32"/>
          <w:szCs w:val="32"/>
        </w:rPr>
        <w:t>0.00</w:t>
      </w:r>
      <w:r>
        <w:rPr>
          <w:rFonts w:ascii="仿宋_GB2312" w:eastAsia="仿宋_GB2312" w:hint="eastAsia"/>
          <w:sz w:val="32"/>
          <w:szCs w:val="32"/>
        </w:rPr>
        <w:t>万元，主要原因：</w:t>
      </w:r>
      <w:r w:rsidR="007038B7">
        <w:rPr>
          <w:rFonts w:ascii="仿宋_GB2312" w:eastAsia="仿宋_GB2312" w:hint="eastAsia"/>
          <w:sz w:val="32"/>
          <w:szCs w:val="32"/>
        </w:rPr>
        <w:t>落实政府过紧日子要求，进一步压减一般性支出。</w:t>
      </w:r>
    </w:p>
    <w:p w:rsidR="0081266C" w:rsidRDefault="0081266C"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t>2.公务接待费。2024年预算数</w:t>
      </w:r>
      <w:r w:rsidR="007038B7">
        <w:rPr>
          <w:rFonts w:ascii="仿宋_GB2312" w:eastAsia="仿宋_GB2312" w:hint="eastAsia"/>
          <w:sz w:val="32"/>
          <w:szCs w:val="32"/>
        </w:rPr>
        <w:t>0.08</w:t>
      </w:r>
      <w:r>
        <w:rPr>
          <w:rFonts w:ascii="仿宋_GB2312" w:eastAsia="仿宋_GB2312" w:hint="eastAsia"/>
          <w:sz w:val="32"/>
          <w:szCs w:val="32"/>
        </w:rPr>
        <w:t>万元，比2023年年初预算数</w:t>
      </w:r>
      <w:r w:rsidR="007038B7">
        <w:rPr>
          <w:rFonts w:ascii="仿宋_GB2312" w:eastAsia="仿宋_GB2312" w:hint="eastAsia"/>
          <w:sz w:val="32"/>
          <w:szCs w:val="32"/>
        </w:rPr>
        <w:t>0.08</w:t>
      </w:r>
      <w:r>
        <w:rPr>
          <w:rFonts w:ascii="仿宋_GB2312" w:eastAsia="仿宋_GB2312" w:hint="eastAsia"/>
          <w:sz w:val="32"/>
          <w:szCs w:val="32"/>
        </w:rPr>
        <w:t>元增加</w:t>
      </w:r>
      <w:r w:rsidR="007038B7">
        <w:rPr>
          <w:rFonts w:ascii="仿宋_GB2312" w:eastAsia="仿宋_GB2312" w:hint="eastAsia"/>
          <w:sz w:val="32"/>
          <w:szCs w:val="32"/>
        </w:rPr>
        <w:t>0</w:t>
      </w:r>
      <w:r w:rsidR="00CE1864">
        <w:rPr>
          <w:rFonts w:ascii="仿宋_GB2312" w:eastAsia="仿宋_GB2312" w:hint="eastAsia"/>
          <w:sz w:val="32"/>
          <w:szCs w:val="32"/>
        </w:rPr>
        <w:t>.00</w:t>
      </w:r>
      <w:r>
        <w:rPr>
          <w:rFonts w:ascii="仿宋_GB2312" w:eastAsia="仿宋_GB2312" w:hint="eastAsia"/>
          <w:sz w:val="32"/>
          <w:szCs w:val="32"/>
        </w:rPr>
        <w:t>万元，主要原因：</w:t>
      </w:r>
      <w:r w:rsidR="007038B7">
        <w:rPr>
          <w:rFonts w:ascii="仿宋_GB2312" w:eastAsia="仿宋_GB2312" w:hint="eastAsia"/>
          <w:sz w:val="32"/>
          <w:szCs w:val="32"/>
        </w:rPr>
        <w:t>落实政府“过紧日子”要求，进一步压减一般性支出。</w:t>
      </w:r>
    </w:p>
    <w:p w:rsidR="0081266C" w:rsidRDefault="0081266C" w:rsidP="0081266C">
      <w:pPr>
        <w:spacing w:line="540" w:lineRule="exact"/>
        <w:ind w:firstLineChars="200" w:firstLine="640"/>
        <w:rPr>
          <w:rFonts w:ascii="仿宋_GB2312" w:eastAsia="仿宋_GB2312"/>
          <w:sz w:val="32"/>
          <w:szCs w:val="32"/>
        </w:rPr>
      </w:pPr>
      <w:r>
        <w:rPr>
          <w:rFonts w:ascii="仿宋_GB2312" w:eastAsia="仿宋_GB2312" w:hint="eastAsia"/>
          <w:sz w:val="32"/>
          <w:szCs w:val="32"/>
        </w:rPr>
        <w:t>3.公务用车购置和运行维护费。2024年预算数</w:t>
      </w:r>
      <w:r w:rsidR="00447147">
        <w:rPr>
          <w:rFonts w:ascii="仿宋_GB2312" w:eastAsia="仿宋_GB2312" w:hint="eastAsia"/>
          <w:sz w:val="32"/>
          <w:szCs w:val="32"/>
        </w:rPr>
        <w:t>0.00</w:t>
      </w:r>
      <w:r>
        <w:rPr>
          <w:rFonts w:ascii="仿宋_GB2312" w:eastAsia="仿宋_GB2312" w:hint="eastAsia"/>
          <w:sz w:val="32"/>
          <w:szCs w:val="32"/>
        </w:rPr>
        <w:t>万元，包括：公务用车购置费2024年预算数</w:t>
      </w:r>
      <w:r w:rsidR="00447147">
        <w:rPr>
          <w:rFonts w:ascii="仿宋_GB2312" w:eastAsia="仿宋_GB2312" w:hint="eastAsia"/>
          <w:sz w:val="32"/>
          <w:szCs w:val="32"/>
        </w:rPr>
        <w:t>0.00</w:t>
      </w:r>
      <w:r>
        <w:rPr>
          <w:rFonts w:ascii="仿宋_GB2312" w:eastAsia="仿宋_GB2312" w:hint="eastAsia"/>
          <w:sz w:val="32"/>
          <w:szCs w:val="32"/>
        </w:rPr>
        <w:t>万元，比2023年年初预算数</w:t>
      </w:r>
      <w:r w:rsidR="00447147">
        <w:rPr>
          <w:rFonts w:ascii="仿宋_GB2312" w:eastAsia="仿宋_GB2312" w:hint="eastAsia"/>
          <w:sz w:val="32"/>
          <w:szCs w:val="32"/>
        </w:rPr>
        <w:t>0.00</w:t>
      </w:r>
      <w:r>
        <w:rPr>
          <w:rFonts w:ascii="仿宋_GB2312" w:eastAsia="仿宋_GB2312" w:hint="eastAsia"/>
          <w:sz w:val="32"/>
          <w:szCs w:val="32"/>
        </w:rPr>
        <w:t>万元增加</w:t>
      </w:r>
      <w:r w:rsidR="00447147">
        <w:rPr>
          <w:rFonts w:ascii="仿宋_GB2312" w:eastAsia="仿宋_GB2312" w:hint="eastAsia"/>
          <w:sz w:val="32"/>
          <w:szCs w:val="32"/>
        </w:rPr>
        <w:t>0.00</w:t>
      </w:r>
      <w:r>
        <w:rPr>
          <w:rFonts w:ascii="仿宋_GB2312" w:eastAsia="仿宋_GB2312" w:hint="eastAsia"/>
          <w:sz w:val="32"/>
          <w:szCs w:val="32"/>
        </w:rPr>
        <w:t>万元，主要原因：</w:t>
      </w:r>
      <w:r w:rsidR="00447147">
        <w:rPr>
          <w:rFonts w:ascii="仿宋_GB2312" w:eastAsia="仿宋_GB2312" w:hint="eastAsia"/>
          <w:color w:val="000000"/>
          <w:sz w:val="28"/>
          <w:szCs w:val="28"/>
        </w:rPr>
        <w:t>落实政府“过紧日子”要求，进一步压减一般性支出</w:t>
      </w:r>
      <w:r>
        <w:rPr>
          <w:rFonts w:ascii="仿宋_GB2312" w:eastAsia="仿宋_GB2312" w:hint="eastAsia"/>
          <w:sz w:val="32"/>
          <w:szCs w:val="32"/>
        </w:rPr>
        <w:t>；公务用车运行维护费2024年预算数</w:t>
      </w:r>
      <w:r w:rsidR="00447147">
        <w:rPr>
          <w:rFonts w:ascii="仿宋_GB2312" w:eastAsia="仿宋_GB2312" w:hint="eastAsia"/>
          <w:sz w:val="32"/>
          <w:szCs w:val="32"/>
        </w:rPr>
        <w:t>0.00</w:t>
      </w:r>
      <w:r>
        <w:rPr>
          <w:rFonts w:ascii="仿宋_GB2312" w:eastAsia="仿宋_GB2312" w:hint="eastAsia"/>
          <w:sz w:val="32"/>
          <w:szCs w:val="32"/>
        </w:rPr>
        <w:t>万元，其中：公务用车燃油</w:t>
      </w:r>
      <w:r w:rsidR="00447147">
        <w:rPr>
          <w:rFonts w:ascii="仿宋_GB2312" w:eastAsia="仿宋_GB2312" w:hint="eastAsia"/>
          <w:sz w:val="32"/>
          <w:szCs w:val="32"/>
        </w:rPr>
        <w:t>0.00</w:t>
      </w:r>
      <w:r>
        <w:rPr>
          <w:rFonts w:ascii="仿宋_GB2312" w:eastAsia="仿宋_GB2312" w:hint="eastAsia"/>
          <w:sz w:val="32"/>
          <w:szCs w:val="32"/>
        </w:rPr>
        <w:t>万元，公务用车维修</w:t>
      </w:r>
      <w:r w:rsidR="00447147">
        <w:rPr>
          <w:rFonts w:ascii="仿宋_GB2312" w:eastAsia="仿宋_GB2312" w:hint="eastAsia"/>
          <w:sz w:val="32"/>
          <w:szCs w:val="32"/>
        </w:rPr>
        <w:t>0.00</w:t>
      </w:r>
      <w:r>
        <w:rPr>
          <w:rFonts w:ascii="仿宋_GB2312" w:eastAsia="仿宋_GB2312" w:hint="eastAsia"/>
          <w:sz w:val="32"/>
          <w:szCs w:val="32"/>
        </w:rPr>
        <w:t>万元，公务用车保险</w:t>
      </w:r>
      <w:r w:rsidR="00447147">
        <w:rPr>
          <w:rFonts w:ascii="仿宋_GB2312" w:eastAsia="仿宋_GB2312" w:hint="eastAsia"/>
          <w:sz w:val="32"/>
          <w:szCs w:val="32"/>
        </w:rPr>
        <w:t>0.00</w:t>
      </w:r>
      <w:r>
        <w:rPr>
          <w:rFonts w:ascii="仿宋_GB2312" w:eastAsia="仿宋_GB2312" w:hint="eastAsia"/>
          <w:sz w:val="32"/>
          <w:szCs w:val="32"/>
        </w:rPr>
        <w:t>万元，其他支出</w:t>
      </w:r>
      <w:r w:rsidR="00447147">
        <w:rPr>
          <w:rFonts w:ascii="仿宋_GB2312" w:eastAsia="仿宋_GB2312" w:hint="eastAsia"/>
          <w:sz w:val="32"/>
          <w:szCs w:val="32"/>
        </w:rPr>
        <w:t>0.00</w:t>
      </w:r>
      <w:r>
        <w:rPr>
          <w:rFonts w:ascii="仿宋_GB2312" w:eastAsia="仿宋_GB2312" w:hint="eastAsia"/>
          <w:sz w:val="32"/>
          <w:szCs w:val="32"/>
        </w:rPr>
        <w:t>万元。公务用车运行维护费2024年预算数比2023年年初预算数</w:t>
      </w:r>
      <w:r w:rsidR="00447147">
        <w:rPr>
          <w:rFonts w:ascii="仿宋_GB2312" w:eastAsia="仿宋_GB2312" w:hint="eastAsia"/>
          <w:sz w:val="32"/>
          <w:szCs w:val="32"/>
        </w:rPr>
        <w:t>0.00</w:t>
      </w:r>
      <w:r>
        <w:rPr>
          <w:rFonts w:ascii="仿宋_GB2312" w:eastAsia="仿宋_GB2312" w:hint="eastAsia"/>
          <w:sz w:val="32"/>
          <w:szCs w:val="32"/>
        </w:rPr>
        <w:t>万元增加</w:t>
      </w:r>
      <w:r w:rsidR="00447147">
        <w:rPr>
          <w:rFonts w:ascii="仿宋_GB2312" w:eastAsia="仿宋_GB2312" w:hint="eastAsia"/>
          <w:sz w:val="32"/>
          <w:szCs w:val="32"/>
        </w:rPr>
        <w:t>0.00</w:t>
      </w:r>
      <w:r>
        <w:rPr>
          <w:rFonts w:ascii="仿宋_GB2312" w:eastAsia="仿宋_GB2312" w:hint="eastAsia"/>
          <w:sz w:val="32"/>
          <w:szCs w:val="32"/>
        </w:rPr>
        <w:t>万元，主要原因：</w:t>
      </w:r>
      <w:r w:rsidR="00447147">
        <w:rPr>
          <w:rFonts w:ascii="仿宋_GB2312" w:eastAsia="仿宋_GB2312" w:hint="eastAsia"/>
          <w:color w:val="000000"/>
          <w:sz w:val="28"/>
          <w:szCs w:val="28"/>
        </w:rPr>
        <w:t>落实政府“过紧日子”要求，进一步压减一般性支出。</w:t>
      </w:r>
    </w:p>
    <w:p w:rsidR="0081266C" w:rsidRDefault="0081266C" w:rsidP="0081266C">
      <w:pPr>
        <w:spacing w:line="560" w:lineRule="exact"/>
        <w:ind w:firstLineChars="200" w:firstLine="640"/>
        <w:rPr>
          <w:rFonts w:ascii="黑体" w:eastAsia="黑体"/>
          <w:sz w:val="32"/>
          <w:szCs w:val="32"/>
        </w:rPr>
      </w:pPr>
      <w:r>
        <w:rPr>
          <w:rFonts w:ascii="黑体" w:eastAsia="黑体" w:hint="eastAsia"/>
          <w:sz w:val="32"/>
          <w:szCs w:val="32"/>
        </w:rPr>
        <w:t>五、其他情况说明</w:t>
      </w:r>
    </w:p>
    <w:p w:rsidR="0081266C" w:rsidRDefault="0081266C" w:rsidP="0081266C">
      <w:pPr>
        <w:spacing w:line="560" w:lineRule="exact"/>
        <w:ind w:firstLineChars="200" w:firstLine="640"/>
        <w:rPr>
          <w:rFonts w:ascii="楷体_GB2312" w:eastAsia="楷体_GB2312"/>
          <w:sz w:val="32"/>
          <w:szCs w:val="32"/>
        </w:rPr>
      </w:pPr>
      <w:r>
        <w:rPr>
          <w:rFonts w:ascii="楷体_GB2312" w:eastAsia="楷体_GB2312" w:hint="eastAsia"/>
          <w:sz w:val="32"/>
          <w:szCs w:val="32"/>
        </w:rPr>
        <w:t>（一）政府采购预算说明</w:t>
      </w:r>
    </w:p>
    <w:p w:rsidR="0081266C" w:rsidRDefault="0081266C"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t>2024年</w:t>
      </w:r>
      <w:r w:rsidR="00071CD5">
        <w:rPr>
          <w:rFonts w:ascii="仿宋_GB2312" w:eastAsia="仿宋_GB2312" w:hint="eastAsia"/>
          <w:sz w:val="32"/>
          <w:szCs w:val="32"/>
        </w:rPr>
        <w:t>北京市文博发展中心</w:t>
      </w:r>
      <w:r>
        <w:rPr>
          <w:rFonts w:ascii="仿宋_GB2312" w:eastAsia="仿宋_GB2312" w:hint="eastAsia"/>
          <w:sz w:val="32"/>
          <w:szCs w:val="32"/>
        </w:rPr>
        <w:t>政府采购预算总额</w:t>
      </w:r>
      <w:r w:rsidR="00071CD5">
        <w:rPr>
          <w:rFonts w:ascii="仿宋_GB2312" w:eastAsia="仿宋_GB2312" w:hint="eastAsia"/>
          <w:sz w:val="32"/>
          <w:szCs w:val="32"/>
        </w:rPr>
        <w:t>125.02</w:t>
      </w:r>
      <w:r>
        <w:rPr>
          <w:rFonts w:ascii="仿宋_GB2312" w:eastAsia="仿宋_GB2312" w:hint="eastAsia"/>
          <w:sz w:val="32"/>
          <w:szCs w:val="32"/>
        </w:rPr>
        <w:t>万元，其中：政府采购货物预算</w:t>
      </w:r>
      <w:r w:rsidR="00071CD5">
        <w:rPr>
          <w:rFonts w:ascii="仿宋_GB2312" w:eastAsia="仿宋_GB2312" w:hint="eastAsia"/>
          <w:sz w:val="32"/>
          <w:szCs w:val="32"/>
        </w:rPr>
        <w:t>1.91</w:t>
      </w:r>
      <w:r>
        <w:rPr>
          <w:rFonts w:ascii="仿宋_GB2312" w:eastAsia="仿宋_GB2312" w:hint="eastAsia"/>
          <w:sz w:val="32"/>
          <w:szCs w:val="32"/>
        </w:rPr>
        <w:t>万元，政府采购工程预算</w:t>
      </w:r>
      <w:r w:rsidR="00071CD5">
        <w:rPr>
          <w:rFonts w:ascii="仿宋_GB2312" w:eastAsia="仿宋_GB2312" w:hint="eastAsia"/>
          <w:sz w:val="32"/>
          <w:szCs w:val="32"/>
        </w:rPr>
        <w:t>0.00</w:t>
      </w:r>
      <w:r>
        <w:rPr>
          <w:rFonts w:ascii="仿宋_GB2312" w:eastAsia="仿宋_GB2312" w:hint="eastAsia"/>
          <w:sz w:val="32"/>
          <w:szCs w:val="32"/>
        </w:rPr>
        <w:t>万元，政府采购服务预算</w:t>
      </w:r>
      <w:r w:rsidR="00071CD5">
        <w:rPr>
          <w:rFonts w:ascii="仿宋_GB2312" w:eastAsia="仿宋_GB2312" w:hint="eastAsia"/>
          <w:sz w:val="32"/>
          <w:szCs w:val="32"/>
        </w:rPr>
        <w:t>123.11</w:t>
      </w:r>
      <w:r>
        <w:rPr>
          <w:rFonts w:ascii="仿宋_GB2312" w:eastAsia="仿宋_GB2312" w:hint="eastAsia"/>
          <w:sz w:val="32"/>
          <w:szCs w:val="32"/>
        </w:rPr>
        <w:t>万元。</w:t>
      </w:r>
    </w:p>
    <w:p w:rsidR="0081266C" w:rsidRDefault="0081266C" w:rsidP="0081266C">
      <w:pPr>
        <w:spacing w:line="560" w:lineRule="exact"/>
        <w:ind w:firstLineChars="200" w:firstLine="640"/>
        <w:rPr>
          <w:rFonts w:ascii="楷体_GB2312" w:eastAsia="楷体_GB2312"/>
          <w:sz w:val="32"/>
          <w:szCs w:val="32"/>
        </w:rPr>
      </w:pPr>
      <w:r>
        <w:rPr>
          <w:rFonts w:ascii="楷体_GB2312" w:eastAsia="楷体_GB2312" w:hint="eastAsia"/>
          <w:sz w:val="32"/>
          <w:szCs w:val="32"/>
        </w:rPr>
        <w:t>（二）政府购买服务预算说明</w:t>
      </w:r>
    </w:p>
    <w:p w:rsidR="0081266C" w:rsidRDefault="0081266C" w:rsidP="0081266C">
      <w:pPr>
        <w:spacing w:line="54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2024年</w:t>
      </w:r>
      <w:r w:rsidR="00EC113C">
        <w:rPr>
          <w:rFonts w:ascii="仿宋_GB2312" w:eastAsia="仿宋_GB2312" w:hint="eastAsia"/>
          <w:sz w:val="32"/>
          <w:szCs w:val="32"/>
        </w:rPr>
        <w:t>北京市文博发展中心</w:t>
      </w:r>
      <w:r>
        <w:rPr>
          <w:rFonts w:ascii="仿宋_GB2312" w:eastAsia="仿宋_GB2312" w:hint="eastAsia"/>
          <w:color w:val="000000"/>
          <w:sz w:val="32"/>
          <w:szCs w:val="32"/>
        </w:rPr>
        <w:t>政府购买服务预算总额</w:t>
      </w:r>
      <w:r w:rsidR="00EC113C">
        <w:rPr>
          <w:rFonts w:ascii="仿宋_GB2312" w:eastAsia="仿宋_GB2312" w:hint="eastAsia"/>
          <w:color w:val="000000"/>
          <w:sz w:val="32"/>
          <w:szCs w:val="32"/>
        </w:rPr>
        <w:lastRenderedPageBreak/>
        <w:t>0.00</w:t>
      </w:r>
      <w:r>
        <w:rPr>
          <w:rFonts w:ascii="仿宋_GB2312" w:eastAsia="仿宋_GB2312" w:hint="eastAsia"/>
          <w:color w:val="000000"/>
          <w:sz w:val="32"/>
          <w:szCs w:val="32"/>
        </w:rPr>
        <w:t>万元。</w:t>
      </w:r>
    </w:p>
    <w:p w:rsidR="0081266C" w:rsidRDefault="0081266C" w:rsidP="0081266C">
      <w:pPr>
        <w:spacing w:line="560" w:lineRule="exact"/>
        <w:ind w:firstLineChars="200" w:firstLine="640"/>
        <w:rPr>
          <w:rFonts w:ascii="楷体_GB2312" w:eastAsia="楷体_GB2312"/>
          <w:sz w:val="32"/>
          <w:szCs w:val="32"/>
        </w:rPr>
      </w:pPr>
      <w:r>
        <w:rPr>
          <w:rFonts w:ascii="楷体_GB2312" w:eastAsia="楷体_GB2312" w:hint="eastAsia"/>
          <w:sz w:val="32"/>
          <w:szCs w:val="32"/>
        </w:rPr>
        <w:t>（三）机关运行经费说明</w:t>
      </w:r>
    </w:p>
    <w:p w:rsidR="009A622C" w:rsidRDefault="009A622C"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本单位为公益一类事业单位，不涉及机关运行经费。</w:t>
      </w:r>
    </w:p>
    <w:p w:rsidR="0081266C" w:rsidRDefault="0081266C" w:rsidP="0081266C">
      <w:pPr>
        <w:spacing w:line="560" w:lineRule="exact"/>
        <w:ind w:firstLineChars="200" w:firstLine="640"/>
        <w:rPr>
          <w:rFonts w:ascii="楷体_GB2312" w:eastAsia="楷体_GB2312"/>
          <w:sz w:val="32"/>
          <w:szCs w:val="32"/>
        </w:rPr>
      </w:pPr>
      <w:r>
        <w:rPr>
          <w:rFonts w:ascii="楷体_GB2312" w:eastAsia="楷体_GB2312" w:hint="eastAsia"/>
          <w:sz w:val="32"/>
          <w:szCs w:val="32"/>
        </w:rPr>
        <w:t>（四）项目支出绩效目标情况说明</w:t>
      </w:r>
    </w:p>
    <w:p w:rsidR="0081266C" w:rsidRDefault="0081266C" w:rsidP="0081266C">
      <w:pPr>
        <w:spacing w:line="560" w:lineRule="exact"/>
        <w:ind w:firstLineChars="200" w:firstLine="640"/>
        <w:rPr>
          <w:rFonts w:ascii="仿宋_GB2312" w:eastAsia="仿宋_GB2312"/>
          <w:sz w:val="32"/>
          <w:szCs w:val="32"/>
        </w:rPr>
      </w:pPr>
      <w:r>
        <w:rPr>
          <w:rFonts w:ascii="仿宋_GB2312" w:eastAsia="仿宋_GB2312" w:hint="eastAsia"/>
          <w:sz w:val="32"/>
          <w:szCs w:val="32"/>
        </w:rPr>
        <w:t>2024年，</w:t>
      </w:r>
      <w:r w:rsidR="00BA540A">
        <w:rPr>
          <w:rFonts w:ascii="仿宋_GB2312" w:eastAsia="仿宋_GB2312" w:hint="eastAsia"/>
          <w:sz w:val="32"/>
          <w:szCs w:val="32"/>
        </w:rPr>
        <w:t>北京市文博发展中心</w:t>
      </w:r>
      <w:r>
        <w:rPr>
          <w:rFonts w:ascii="仿宋_GB2312" w:eastAsia="仿宋_GB2312" w:hint="eastAsia"/>
          <w:sz w:val="32"/>
          <w:szCs w:val="32"/>
        </w:rPr>
        <w:t>填报绩效目标的预算项目</w:t>
      </w:r>
      <w:r w:rsidR="00BA540A">
        <w:rPr>
          <w:rFonts w:ascii="仿宋_GB2312" w:eastAsia="仿宋_GB2312" w:hint="eastAsia"/>
          <w:sz w:val="32"/>
          <w:szCs w:val="32"/>
        </w:rPr>
        <w:t>3</w:t>
      </w:r>
      <w:r>
        <w:rPr>
          <w:rFonts w:ascii="仿宋_GB2312" w:eastAsia="仿宋_GB2312" w:hint="eastAsia"/>
          <w:sz w:val="32"/>
          <w:szCs w:val="32"/>
        </w:rPr>
        <w:t>个，占本单位本年预算项目</w:t>
      </w:r>
      <w:r w:rsidR="00BA540A">
        <w:rPr>
          <w:rFonts w:ascii="仿宋_GB2312" w:eastAsia="仿宋_GB2312" w:hint="eastAsia"/>
          <w:sz w:val="32"/>
          <w:szCs w:val="32"/>
        </w:rPr>
        <w:t>3</w:t>
      </w:r>
      <w:r>
        <w:rPr>
          <w:rFonts w:ascii="仿宋_GB2312" w:eastAsia="仿宋_GB2312" w:hint="eastAsia"/>
          <w:sz w:val="32"/>
          <w:szCs w:val="32"/>
        </w:rPr>
        <w:t>个的</w:t>
      </w:r>
      <w:r w:rsidR="00BA540A">
        <w:rPr>
          <w:rFonts w:ascii="仿宋_GB2312" w:eastAsia="仿宋_GB2312" w:hint="eastAsia"/>
          <w:sz w:val="32"/>
          <w:szCs w:val="32"/>
        </w:rPr>
        <w:t>100</w:t>
      </w:r>
      <w:r>
        <w:rPr>
          <w:rFonts w:ascii="仿宋_GB2312" w:eastAsia="仿宋_GB2312" w:hint="eastAsia"/>
          <w:sz w:val="32"/>
          <w:szCs w:val="32"/>
        </w:rPr>
        <w:t>%。填报绩效目标的项目支出预算</w:t>
      </w:r>
      <w:r w:rsidR="00BA540A">
        <w:rPr>
          <w:rFonts w:ascii="仿宋_GB2312" w:eastAsia="仿宋_GB2312" w:hint="eastAsia"/>
          <w:sz w:val="32"/>
          <w:szCs w:val="32"/>
        </w:rPr>
        <w:t>319.17</w:t>
      </w:r>
      <w:r>
        <w:rPr>
          <w:rFonts w:ascii="仿宋_GB2312" w:eastAsia="仿宋_GB2312" w:hint="eastAsia"/>
          <w:sz w:val="32"/>
          <w:szCs w:val="32"/>
        </w:rPr>
        <w:t>万元，占本单位本年项目支出预算的</w:t>
      </w:r>
      <w:r w:rsidR="00BA540A">
        <w:rPr>
          <w:rFonts w:ascii="仿宋_GB2312" w:eastAsia="仿宋_GB2312" w:hint="eastAsia"/>
          <w:sz w:val="32"/>
          <w:szCs w:val="32"/>
        </w:rPr>
        <w:t>100</w:t>
      </w:r>
      <w:r>
        <w:rPr>
          <w:rFonts w:ascii="仿宋_GB2312" w:eastAsia="仿宋_GB2312" w:hint="eastAsia"/>
          <w:sz w:val="32"/>
          <w:szCs w:val="32"/>
        </w:rPr>
        <w:t>%。</w:t>
      </w:r>
    </w:p>
    <w:p w:rsidR="0081266C" w:rsidRDefault="0081266C" w:rsidP="0081266C">
      <w:pPr>
        <w:spacing w:line="560" w:lineRule="exact"/>
        <w:ind w:firstLineChars="200" w:firstLine="640"/>
        <w:rPr>
          <w:rFonts w:ascii="楷体_GB2312" w:eastAsia="楷体_GB2312"/>
          <w:sz w:val="32"/>
          <w:szCs w:val="32"/>
        </w:rPr>
      </w:pPr>
      <w:r>
        <w:rPr>
          <w:rFonts w:ascii="楷体_GB2312" w:eastAsia="楷体_GB2312" w:hint="eastAsia"/>
          <w:sz w:val="32"/>
          <w:szCs w:val="32"/>
        </w:rPr>
        <w:t>（五）重点行政事业性收费情况说明</w:t>
      </w:r>
    </w:p>
    <w:p w:rsidR="0081266C" w:rsidRDefault="00126540" w:rsidP="00B263B6">
      <w:pPr>
        <w:spacing w:line="560" w:lineRule="exact"/>
        <w:ind w:firstLineChars="150" w:firstLine="480"/>
        <w:rPr>
          <w:rFonts w:ascii="仿宋_GB2312" w:eastAsia="仿宋_GB2312"/>
          <w:color w:val="000000"/>
          <w:sz w:val="32"/>
          <w:szCs w:val="32"/>
        </w:rPr>
      </w:pPr>
      <w:r>
        <w:rPr>
          <w:rFonts w:ascii="仿宋_GB2312" w:eastAsia="仿宋_GB2312" w:hint="eastAsia"/>
          <w:sz w:val="32"/>
          <w:szCs w:val="32"/>
        </w:rPr>
        <w:t xml:space="preserve"> </w:t>
      </w:r>
      <w:r w:rsidR="0081266C">
        <w:rPr>
          <w:rFonts w:ascii="仿宋_GB2312" w:eastAsia="仿宋_GB2312" w:hint="eastAsia"/>
          <w:sz w:val="32"/>
          <w:szCs w:val="32"/>
        </w:rPr>
        <w:t>本单位2024年无重点行政事业性收费</w:t>
      </w:r>
      <w:r w:rsidR="00B263B6">
        <w:rPr>
          <w:rFonts w:ascii="仿宋_GB2312" w:eastAsia="仿宋_GB2312" w:hint="eastAsia"/>
          <w:sz w:val="32"/>
          <w:szCs w:val="32"/>
        </w:rPr>
        <w:t>。</w:t>
      </w:r>
    </w:p>
    <w:p w:rsidR="0081266C" w:rsidRDefault="0081266C" w:rsidP="0081266C">
      <w:pPr>
        <w:spacing w:line="560" w:lineRule="exact"/>
        <w:ind w:firstLineChars="200" w:firstLine="640"/>
        <w:rPr>
          <w:rFonts w:ascii="楷体_GB2312" w:eastAsia="楷体_GB2312"/>
          <w:sz w:val="32"/>
          <w:szCs w:val="32"/>
        </w:rPr>
      </w:pPr>
      <w:r>
        <w:rPr>
          <w:rFonts w:ascii="楷体_GB2312" w:eastAsia="楷体_GB2312" w:hint="eastAsia"/>
          <w:sz w:val="32"/>
          <w:szCs w:val="32"/>
        </w:rPr>
        <w:t>（六）国有资本经营预算财政拨款情况说明</w:t>
      </w:r>
    </w:p>
    <w:p w:rsidR="0081266C" w:rsidRDefault="0081266C" w:rsidP="0081266C">
      <w:pPr>
        <w:spacing w:line="560" w:lineRule="exact"/>
        <w:ind w:firstLineChars="200" w:firstLine="640"/>
        <w:rPr>
          <w:rFonts w:ascii="仿宋_GB2312" w:eastAsia="仿宋_GB2312"/>
          <w:color w:val="000000"/>
          <w:sz w:val="32"/>
          <w:szCs w:val="32"/>
        </w:rPr>
      </w:pPr>
      <w:r>
        <w:rPr>
          <w:rFonts w:ascii="仿宋_GB2312" w:eastAsia="仿宋_GB2312" w:hint="eastAsia"/>
          <w:sz w:val="32"/>
          <w:szCs w:val="32"/>
        </w:rPr>
        <w:t>本单位2024</w:t>
      </w:r>
      <w:r>
        <w:rPr>
          <w:rFonts w:ascii="仿宋_GB2312" w:eastAsia="仿宋_GB2312" w:hint="eastAsia"/>
          <w:color w:val="000000"/>
          <w:sz w:val="32"/>
          <w:szCs w:val="32"/>
        </w:rPr>
        <w:t>年无国有资本经营预算财政拨款安排的预算</w:t>
      </w:r>
      <w:r w:rsidR="00EB1603">
        <w:rPr>
          <w:rFonts w:ascii="仿宋_GB2312" w:eastAsia="仿宋_GB2312" w:hint="eastAsia"/>
          <w:color w:val="000000"/>
          <w:sz w:val="32"/>
          <w:szCs w:val="32"/>
        </w:rPr>
        <w:t>。</w:t>
      </w:r>
    </w:p>
    <w:p w:rsidR="0081266C" w:rsidRDefault="0081266C" w:rsidP="0081266C">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（七）国有资产占用情况说明</w:t>
      </w:r>
    </w:p>
    <w:p w:rsidR="0081266C" w:rsidRDefault="0081266C" w:rsidP="0081266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截至2023年底，</w:t>
      </w:r>
      <w:r w:rsidR="00EB1603">
        <w:rPr>
          <w:rFonts w:ascii="仿宋_GB2312" w:eastAsia="仿宋_GB2312" w:hint="eastAsia"/>
          <w:sz w:val="32"/>
          <w:szCs w:val="32"/>
        </w:rPr>
        <w:t>北京市文博发展中心</w:t>
      </w:r>
      <w:r>
        <w:rPr>
          <w:rFonts w:ascii="仿宋_GB2312" w:eastAsia="仿宋_GB2312" w:hint="eastAsia"/>
          <w:color w:val="000000"/>
          <w:sz w:val="32"/>
          <w:szCs w:val="32"/>
        </w:rPr>
        <w:t>共有车辆</w:t>
      </w:r>
      <w:r w:rsidR="00EB1603">
        <w:rPr>
          <w:rFonts w:ascii="仿宋_GB2312" w:eastAsia="仿宋_GB2312" w:hint="eastAsia"/>
          <w:color w:val="000000"/>
          <w:sz w:val="32"/>
          <w:szCs w:val="32"/>
        </w:rPr>
        <w:t>0</w:t>
      </w:r>
      <w:r>
        <w:rPr>
          <w:rFonts w:ascii="仿宋_GB2312" w:eastAsia="仿宋_GB2312" w:hint="eastAsia"/>
          <w:color w:val="000000"/>
          <w:sz w:val="32"/>
          <w:szCs w:val="32"/>
        </w:rPr>
        <w:t>台，共计</w:t>
      </w:r>
      <w:r w:rsidR="00EB1603">
        <w:rPr>
          <w:rFonts w:ascii="仿宋_GB2312" w:eastAsia="仿宋_GB2312" w:hint="eastAsia"/>
          <w:color w:val="000000"/>
          <w:sz w:val="32"/>
          <w:szCs w:val="32"/>
        </w:rPr>
        <w:t>0.00</w:t>
      </w:r>
      <w:r>
        <w:rPr>
          <w:rFonts w:ascii="仿宋_GB2312" w:eastAsia="仿宋_GB2312" w:hint="eastAsia"/>
          <w:color w:val="000000"/>
          <w:sz w:val="32"/>
          <w:szCs w:val="32"/>
        </w:rPr>
        <w:t>万元；单位价值50万元以上的设备</w:t>
      </w:r>
      <w:r w:rsidR="00EB1603">
        <w:rPr>
          <w:rFonts w:ascii="仿宋_GB2312" w:eastAsia="仿宋_GB2312" w:hint="eastAsia"/>
          <w:color w:val="000000"/>
          <w:sz w:val="32"/>
          <w:szCs w:val="32"/>
        </w:rPr>
        <w:t>0</w:t>
      </w:r>
      <w:r>
        <w:rPr>
          <w:rFonts w:ascii="仿宋_GB2312" w:eastAsia="仿宋_GB2312" w:hint="eastAsia"/>
          <w:color w:val="000000"/>
          <w:sz w:val="32"/>
          <w:szCs w:val="32"/>
        </w:rPr>
        <w:t>台（套）、共计</w:t>
      </w:r>
      <w:r w:rsidR="00EB1603">
        <w:rPr>
          <w:rFonts w:ascii="仿宋_GB2312" w:eastAsia="仿宋_GB2312" w:hint="eastAsia"/>
          <w:color w:val="000000"/>
          <w:sz w:val="32"/>
          <w:szCs w:val="32"/>
        </w:rPr>
        <w:t>0.00</w:t>
      </w:r>
      <w:r>
        <w:rPr>
          <w:rFonts w:ascii="仿宋_GB2312" w:eastAsia="仿宋_GB2312" w:hint="eastAsia"/>
          <w:color w:val="000000"/>
          <w:sz w:val="32"/>
          <w:szCs w:val="32"/>
        </w:rPr>
        <w:t>万元。2024年预算安排中，购置单位价值50万元以上的设备</w:t>
      </w:r>
      <w:r w:rsidR="00EB1603">
        <w:rPr>
          <w:rFonts w:ascii="仿宋_GB2312" w:eastAsia="仿宋_GB2312" w:hint="eastAsia"/>
          <w:color w:val="000000"/>
          <w:sz w:val="32"/>
          <w:szCs w:val="32"/>
        </w:rPr>
        <w:t>0</w:t>
      </w:r>
      <w:r>
        <w:rPr>
          <w:rFonts w:ascii="仿宋_GB2312" w:eastAsia="仿宋_GB2312" w:hint="eastAsia"/>
          <w:color w:val="000000"/>
          <w:sz w:val="32"/>
          <w:szCs w:val="32"/>
        </w:rPr>
        <w:t>台（套），共计</w:t>
      </w:r>
      <w:r w:rsidR="00EB1603">
        <w:rPr>
          <w:rFonts w:ascii="仿宋_GB2312" w:eastAsia="仿宋_GB2312" w:hint="eastAsia"/>
          <w:color w:val="000000"/>
          <w:sz w:val="32"/>
          <w:szCs w:val="32"/>
        </w:rPr>
        <w:t>0.00</w:t>
      </w:r>
      <w:r>
        <w:rPr>
          <w:rFonts w:ascii="仿宋_GB2312" w:eastAsia="仿宋_GB2312" w:hint="eastAsia"/>
          <w:color w:val="000000"/>
          <w:sz w:val="32"/>
          <w:szCs w:val="32"/>
        </w:rPr>
        <w:t>万元。</w:t>
      </w:r>
    </w:p>
    <w:p w:rsidR="002E38A8" w:rsidRDefault="002E38A8" w:rsidP="0081266C">
      <w:pPr>
        <w:spacing w:line="560" w:lineRule="exact"/>
        <w:ind w:firstLineChars="200" w:firstLine="640"/>
        <w:rPr>
          <w:rFonts w:ascii="仿宋_GB2312" w:eastAsia="仿宋_GB2312"/>
          <w:color w:val="000000"/>
          <w:sz w:val="32"/>
          <w:szCs w:val="32"/>
        </w:rPr>
      </w:pPr>
    </w:p>
    <w:p w:rsidR="0081266C" w:rsidRDefault="0081266C" w:rsidP="0081266C">
      <w:pPr>
        <w:spacing w:line="560" w:lineRule="exact"/>
        <w:ind w:firstLineChars="200" w:firstLine="640"/>
        <w:rPr>
          <w:rFonts w:ascii="仿宋_GB2312" w:eastAsia="仿宋_GB2312"/>
          <w:color w:val="000000"/>
          <w:spacing w:val="-2"/>
          <w:sz w:val="32"/>
          <w:szCs w:val="32"/>
        </w:rPr>
      </w:pPr>
      <w:r>
        <w:rPr>
          <w:rFonts w:ascii="黑体" w:eastAsia="黑体" w:hint="eastAsia"/>
          <w:color w:val="000000"/>
          <w:sz w:val="32"/>
          <w:szCs w:val="32"/>
        </w:rPr>
        <w:t>六、名词解释</w:t>
      </w:r>
    </w:p>
    <w:p w:rsidR="0081266C" w:rsidRDefault="0081266C" w:rsidP="0081266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81266C" w:rsidRDefault="0081266C" w:rsidP="0081266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项目支出：指在基本支出之外为完成特定行政任务或事业发展目标所发生的支出。</w:t>
      </w:r>
    </w:p>
    <w:p w:rsidR="0081266C" w:rsidRDefault="0081266C" w:rsidP="0081266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lastRenderedPageBreak/>
        <w:t>“三公”经费财政拨款预算数：指本单位当年单位预算安排的因公出国（境）费用、公务接待费、公务用车购置和运行维护费预算数。</w:t>
      </w:r>
    </w:p>
    <w:p w:rsidR="0081266C" w:rsidRDefault="0081266C" w:rsidP="0081266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1266C" w:rsidRDefault="0081266C" w:rsidP="0081266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81266C" w:rsidRDefault="0081266C" w:rsidP="0081266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81266C" w:rsidRDefault="0081266C" w:rsidP="0081266C">
      <w:pPr>
        <w:spacing w:line="560" w:lineRule="exact"/>
        <w:jc w:val="center"/>
        <w:rPr>
          <w:rFonts w:ascii="方正小标宋简体" w:eastAsia="方正小标宋简体"/>
          <w:color w:val="000000"/>
          <w:sz w:val="36"/>
          <w:szCs w:val="36"/>
        </w:rPr>
      </w:pPr>
    </w:p>
    <w:p w:rsidR="0081266C" w:rsidRDefault="0081266C" w:rsidP="0081266C">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  2024年度单位预算报表</w:t>
      </w:r>
    </w:p>
    <w:p w:rsidR="0081266C" w:rsidRDefault="0081266C" w:rsidP="0081266C">
      <w:pPr>
        <w:autoSpaceDE w:val="0"/>
        <w:autoSpaceDN w:val="0"/>
        <w:adjustRightInd w:val="0"/>
        <w:spacing w:line="560" w:lineRule="exact"/>
        <w:jc w:val="left"/>
        <w:rPr>
          <w:rFonts w:ascii="方正小标宋简体" w:eastAsia="方正小标宋简体"/>
          <w:color w:val="000000"/>
          <w:sz w:val="36"/>
          <w:szCs w:val="36"/>
        </w:rPr>
      </w:pPr>
    </w:p>
    <w:p w:rsidR="0081266C" w:rsidRDefault="0081266C" w:rsidP="0081266C">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附件：</w:t>
      </w:r>
      <w:r w:rsidR="002E38A8">
        <w:rPr>
          <w:rFonts w:ascii="仿宋_GB2312" w:eastAsia="仿宋_GB2312" w:hint="eastAsia"/>
          <w:color w:val="000000"/>
          <w:sz w:val="32"/>
          <w:szCs w:val="32"/>
        </w:rPr>
        <w:t>北京市文博发展中心</w:t>
      </w:r>
      <w:r>
        <w:rPr>
          <w:rFonts w:ascii="仿宋_GB2312" w:eastAsia="仿宋_GB2312" w:hint="eastAsia"/>
          <w:color w:val="000000"/>
          <w:sz w:val="32"/>
          <w:szCs w:val="32"/>
        </w:rPr>
        <w:t>2024年度单位预算报表</w:t>
      </w:r>
      <w:r>
        <w:rPr>
          <w:rFonts w:ascii="仿宋_GB2312" w:eastAsia="仿宋_GB2312" w:cs="宋体" w:hint="eastAsia"/>
          <w:color w:val="000000"/>
          <w:kern w:val="0"/>
          <w:sz w:val="32"/>
          <w:szCs w:val="32"/>
          <w:lang w:val="zh-CN"/>
        </w:rPr>
        <w:t xml:space="preserve"> </w:t>
      </w:r>
    </w:p>
    <w:p w:rsidR="0081266C" w:rsidRDefault="0081266C" w:rsidP="0081266C">
      <w:pPr>
        <w:spacing w:line="560" w:lineRule="exact"/>
        <w:rPr>
          <w:rFonts w:ascii="仿宋_GB2312" w:eastAsia="仿宋_GB2312"/>
          <w:color w:val="000000"/>
          <w:sz w:val="32"/>
          <w:szCs w:val="32"/>
        </w:rPr>
      </w:pPr>
    </w:p>
    <w:p w:rsidR="004832EF" w:rsidRPr="0081266C" w:rsidRDefault="004832EF"/>
    <w:sectPr w:rsidR="004832EF" w:rsidRPr="0081266C" w:rsidSect="00BF0D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5AEF" w:rsidRDefault="00EE5AEF" w:rsidP="0081266C">
      <w:r>
        <w:separator/>
      </w:r>
    </w:p>
  </w:endnote>
  <w:endnote w:type="continuationSeparator" w:id="1">
    <w:p w:rsidR="00EE5AEF" w:rsidRDefault="00EE5AEF" w:rsidP="008126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roid San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5AEF" w:rsidRDefault="00EE5AEF" w:rsidP="0081266C">
      <w:r>
        <w:separator/>
      </w:r>
    </w:p>
  </w:footnote>
  <w:footnote w:type="continuationSeparator" w:id="1">
    <w:p w:rsidR="00EE5AEF" w:rsidRDefault="00EE5AEF" w:rsidP="008126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2E9D19"/>
    <w:multiLevelType w:val="singleLevel"/>
    <w:tmpl w:val="FF2E9D19"/>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266C"/>
    <w:rsid w:val="00071CD5"/>
    <w:rsid w:val="000B6F68"/>
    <w:rsid w:val="000E6F3B"/>
    <w:rsid w:val="00126540"/>
    <w:rsid w:val="0014120C"/>
    <w:rsid w:val="0014548A"/>
    <w:rsid w:val="00173C25"/>
    <w:rsid w:val="001D6D37"/>
    <w:rsid w:val="001E0CC1"/>
    <w:rsid w:val="00201D0F"/>
    <w:rsid w:val="00224151"/>
    <w:rsid w:val="002D633E"/>
    <w:rsid w:val="002E38A8"/>
    <w:rsid w:val="00414D7B"/>
    <w:rsid w:val="00447147"/>
    <w:rsid w:val="00477EB3"/>
    <w:rsid w:val="004832EF"/>
    <w:rsid w:val="004A26CE"/>
    <w:rsid w:val="004B4B50"/>
    <w:rsid w:val="00522DD2"/>
    <w:rsid w:val="0055379C"/>
    <w:rsid w:val="00557D45"/>
    <w:rsid w:val="0063449D"/>
    <w:rsid w:val="006675BC"/>
    <w:rsid w:val="007038B7"/>
    <w:rsid w:val="00785C76"/>
    <w:rsid w:val="0078651C"/>
    <w:rsid w:val="00796390"/>
    <w:rsid w:val="0081266C"/>
    <w:rsid w:val="00844E53"/>
    <w:rsid w:val="00912E64"/>
    <w:rsid w:val="0093775C"/>
    <w:rsid w:val="009A622C"/>
    <w:rsid w:val="00A4595F"/>
    <w:rsid w:val="00AE29CB"/>
    <w:rsid w:val="00B263B6"/>
    <w:rsid w:val="00B716FE"/>
    <w:rsid w:val="00B90AFF"/>
    <w:rsid w:val="00BA540A"/>
    <w:rsid w:val="00BA7A05"/>
    <w:rsid w:val="00BB017C"/>
    <w:rsid w:val="00BE3316"/>
    <w:rsid w:val="00BF0D6E"/>
    <w:rsid w:val="00C31625"/>
    <w:rsid w:val="00C35F36"/>
    <w:rsid w:val="00CE1864"/>
    <w:rsid w:val="00D62CE2"/>
    <w:rsid w:val="00DD59AE"/>
    <w:rsid w:val="00E95C46"/>
    <w:rsid w:val="00EB1603"/>
    <w:rsid w:val="00EC113C"/>
    <w:rsid w:val="00EE5AEF"/>
    <w:rsid w:val="00F31BF4"/>
    <w:rsid w:val="00FD19E7"/>
    <w:rsid w:val="00FF6C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81266C"/>
    <w:pPr>
      <w:widowControl w:val="0"/>
      <w:jc w:val="both"/>
    </w:pPr>
    <w:rPr>
      <w:rFonts w:ascii="Times New Roman" w:eastAsia="宋体" w:hAnsi="Times New Roman" w:cs="Droid Sans"/>
      <w:szCs w:val="24"/>
    </w:rPr>
  </w:style>
  <w:style w:type="paragraph" w:styleId="2">
    <w:name w:val="heading 2"/>
    <w:basedOn w:val="a"/>
    <w:next w:val="a"/>
    <w:link w:val="2Char"/>
    <w:qFormat/>
    <w:rsid w:val="0081266C"/>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126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1266C"/>
    <w:rPr>
      <w:sz w:val="18"/>
      <w:szCs w:val="18"/>
    </w:rPr>
  </w:style>
  <w:style w:type="paragraph" w:styleId="a4">
    <w:name w:val="footer"/>
    <w:basedOn w:val="a"/>
    <w:link w:val="Char0"/>
    <w:uiPriority w:val="99"/>
    <w:semiHidden/>
    <w:unhideWhenUsed/>
    <w:rsid w:val="0081266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1266C"/>
    <w:rPr>
      <w:sz w:val="18"/>
      <w:szCs w:val="18"/>
    </w:rPr>
  </w:style>
  <w:style w:type="character" w:customStyle="1" w:styleId="2Char">
    <w:name w:val="标题 2 Char"/>
    <w:basedOn w:val="a0"/>
    <w:link w:val="2"/>
    <w:rsid w:val="0081266C"/>
    <w:rPr>
      <w:rFonts w:ascii="Cambria" w:eastAsia="黑体" w:hAnsi="Cambria" w:cs="Times New Roman"/>
      <w:b/>
      <w:bCs/>
      <w:kern w:val="0"/>
      <w:sz w:val="36"/>
      <w:szCs w:val="32"/>
    </w:rPr>
  </w:style>
  <w:style w:type="paragraph" w:styleId="a5">
    <w:name w:val="Balloon Text"/>
    <w:basedOn w:val="a"/>
    <w:link w:val="Char1"/>
    <w:uiPriority w:val="99"/>
    <w:semiHidden/>
    <w:unhideWhenUsed/>
    <w:rsid w:val="0081266C"/>
    <w:rPr>
      <w:sz w:val="18"/>
      <w:szCs w:val="18"/>
    </w:rPr>
  </w:style>
  <w:style w:type="character" w:customStyle="1" w:styleId="Char1">
    <w:name w:val="批注框文本 Char"/>
    <w:basedOn w:val="a0"/>
    <w:link w:val="a5"/>
    <w:uiPriority w:val="99"/>
    <w:semiHidden/>
    <w:rsid w:val="0081266C"/>
    <w:rPr>
      <w:rFonts w:ascii="Times New Roman" w:eastAsia="宋体" w:hAnsi="Times New Roman" w:cs="Droid Sans"/>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oleObject" Target="file:///E:\2024\2024&#39044;&#31639;&#20844;&#24320;\&#26032;&#24314;%20Microsoft%20Office%20Excel%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layout>
        <c:manualLayout>
          <c:xMode val="edge"/>
          <c:yMode val="edge"/>
          <c:x val="0.40575487599325855"/>
          <c:y val="2.5641025641025692E-2"/>
        </c:manualLayout>
      </c:layout>
    </c:title>
    <c:plotArea>
      <c:layout/>
      <c:pieChart>
        <c:varyColors val="1"/>
        <c:ser>
          <c:idx val="0"/>
          <c:order val="0"/>
          <c:tx>
            <c:strRef>
              <c:f>Sheet1!$B$1</c:f>
              <c:strCache>
                <c:ptCount val="1"/>
                <c:pt idx="0">
                  <c:v>收入预算</c:v>
                </c:pt>
              </c:strCache>
            </c:strRef>
          </c:tx>
          <c:dLbls>
            <c:dLbl>
              <c:idx val="0"/>
              <c:layout>
                <c:manualLayout>
                  <c:x val="-6.4004580693967621E-3"/>
                  <c:y val="-0.36105929066558989"/>
                </c:manualLayout>
              </c:layout>
              <c:tx>
                <c:rich>
                  <a:bodyPr/>
                  <a:lstStyle/>
                  <a:p>
                    <a:r>
                      <a:rPr lang="en-US" altLang="zh-CN"/>
                      <a:t>100%</a:t>
                    </a:r>
                    <a:endParaRPr lang="en-US" altLang="en-US"/>
                  </a:p>
                </c:rich>
              </c:tx>
              <c:showVal val="1"/>
            </c:dLbl>
            <c:showVal val="1"/>
            <c:showLeaderLines val="1"/>
          </c:dLbls>
          <c:cat>
            <c:strRef>
              <c:f>Sheet1!$A$2</c:f>
              <c:strCache>
                <c:ptCount val="1"/>
                <c:pt idx="0">
                  <c:v>一般公共预算拨款收入</c:v>
                </c:pt>
              </c:strCache>
            </c:strRef>
          </c:cat>
          <c:val>
            <c:numRef>
              <c:f>Sheet1!$B$2</c:f>
              <c:numCache>
                <c:formatCode>General</c:formatCode>
                <c:ptCount val="1"/>
                <c:pt idx="0">
                  <c:v>616.05999999999949</c:v>
                </c:pt>
              </c:numCache>
            </c:numRef>
          </c:val>
        </c:ser>
        <c:firstSliceAng val="0"/>
      </c:pieChart>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plotArea>
      <c:layout/>
      <c:pieChart>
        <c:varyColors val="1"/>
        <c:ser>
          <c:idx val="0"/>
          <c:order val="0"/>
          <c:dLbls>
            <c:showVal val="1"/>
            <c:showLeaderLines val="1"/>
          </c:dLbls>
          <c:cat>
            <c:strRef>
              <c:f>Sheet1!$A$1:$A$2</c:f>
              <c:strCache>
                <c:ptCount val="2"/>
                <c:pt idx="0">
                  <c:v>基本支出</c:v>
                </c:pt>
                <c:pt idx="1">
                  <c:v>项目支出</c:v>
                </c:pt>
              </c:strCache>
            </c:strRef>
          </c:cat>
          <c:val>
            <c:numRef>
              <c:f>Sheet1!$B$1:$B$2</c:f>
              <c:numCache>
                <c:formatCode>0.00%</c:formatCode>
                <c:ptCount val="2"/>
                <c:pt idx="0">
                  <c:v>0.64350000000000052</c:v>
                </c:pt>
                <c:pt idx="1">
                  <c:v>0.35650000000000026</c:v>
                </c:pt>
              </c:numCache>
            </c:numRef>
          </c:val>
        </c:ser>
        <c:firstSliceAng val="0"/>
      </c:pieChart>
    </c:plotArea>
    <c:legend>
      <c:legendPos val="r"/>
    </c:legend>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C7F51-BF18-484F-907D-479D6BA3D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8</Pages>
  <Words>427</Words>
  <Characters>2437</Characters>
  <Application>Microsoft Office Word</Application>
  <DocSecurity>0</DocSecurity>
  <Lines>20</Lines>
  <Paragraphs>5</Paragraphs>
  <ScaleCrop>false</ScaleCrop>
  <Company/>
  <LinksUpToDate>false</LinksUpToDate>
  <CharactersWithSpaces>2859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293</cp:revision>
  <dcterms:created xsi:type="dcterms:W3CDTF">2024-02-29T03:32:00Z</dcterms:created>
  <dcterms:modified xsi:type="dcterms:W3CDTF">2024-02-29T09:44:00Z</dcterms:modified>
</cp:coreProperties>
</file>