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北京市文物认定争议裁定书</w:t>
      </w:r>
    </w:p>
    <w:p>
      <w:pPr>
        <w:rPr>
          <w:rFonts w:hint="eastAsia"/>
          <w:sz w:val="24"/>
        </w:rPr>
      </w:pPr>
      <w:r>
        <w:rPr>
          <w:rFonts w:hint="eastAsia"/>
          <w:b/>
          <w:bCs/>
          <w:sz w:val="28"/>
        </w:rPr>
        <w:t xml:space="preserve">                            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4"/>
        </w:rPr>
        <w:t>年  月  日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705"/>
        <w:gridCol w:w="1730"/>
        <w:gridCol w:w="3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有效证件类型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申请裁定对象的名称</w:t>
            </w:r>
          </w:p>
        </w:tc>
        <w:tc>
          <w:tcPr>
            <w:tcW w:w="7239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852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（申请裁定对象的</w:t>
            </w:r>
            <w:r>
              <w:rPr>
                <w:rFonts w:hint="eastAsia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区（县）认定意见</w:t>
            </w:r>
          </w:p>
        </w:tc>
        <w:tc>
          <w:tcPr>
            <w:tcW w:w="7239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裁定意见</w:t>
            </w:r>
          </w:p>
        </w:tc>
        <w:tc>
          <w:tcPr>
            <w:tcW w:w="7239" w:type="dxa"/>
            <w:gridSpan w:val="3"/>
            <w:noWrap w:val="0"/>
            <w:vAlign w:val="bottom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（委员签字盖章）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裁定评估人员签字</w:t>
            </w:r>
          </w:p>
        </w:tc>
        <w:tc>
          <w:tcPr>
            <w:tcW w:w="723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239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ind w:firstLine="4140" w:firstLineChars="2300"/>
      </w:pPr>
      <w:r>
        <w:rPr>
          <w:rFonts w:hint="eastAsia"/>
          <w:sz w:val="18"/>
        </w:rPr>
        <w:t xml:space="preserve">                       </w:t>
      </w:r>
      <w:r>
        <w:rPr>
          <w:rFonts w:hint="eastAsia"/>
          <w:sz w:val="30"/>
        </w:rPr>
        <w:t>北京市文物局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B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zhangjiahui</dc:creator>
  <cp:lastModifiedBy>B·fly</cp:lastModifiedBy>
  <dcterms:modified xsi:type="dcterms:W3CDTF">2019-10-28T06:35:56Z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