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博物馆业务工作注意事项</w:t>
      </w:r>
    </w:p>
    <w:p>
      <w:pPr>
        <w:spacing w:line="560" w:lineRule="exact"/>
        <w:jc w:val="center"/>
        <w:rPr>
          <w:rFonts w:ascii="方正小标宋简体" w:eastAsia="方正小标宋简体"/>
          <w:spacing w:val="-6"/>
          <w:sz w:val="44"/>
          <w:szCs w:val="44"/>
        </w:rPr>
      </w:pPr>
    </w:p>
    <w:p>
      <w:pPr>
        <w:tabs>
          <w:tab w:val="left" w:pos="900"/>
        </w:tabs>
        <w:ind w:firstLine="627" w:firstLineChars="196"/>
        <w:rPr>
          <w:rFonts w:ascii="仿宋_GB2312"/>
          <w:szCs w:val="32"/>
        </w:rPr>
      </w:pPr>
      <w:r>
        <w:rPr>
          <w:rFonts w:hint="eastAsia" w:ascii="仿宋_GB2312"/>
          <w:szCs w:val="32"/>
        </w:rPr>
        <w:t>博物馆备案后应遵守国家关于文物、博物馆的各项法律和规章，按要求开展展览、藏品、社教等各项业务工作，并及时向行业主管部门上报相关信息及观众数量等统计数据。</w:t>
      </w:r>
    </w:p>
    <w:p>
      <w:pPr>
        <w:tabs>
          <w:tab w:val="left" w:pos="900"/>
        </w:tabs>
        <w:ind w:firstLine="640" w:firstLineChars="200"/>
        <w:rPr>
          <w:rFonts w:ascii="仿宋_GB2312"/>
          <w:szCs w:val="32"/>
        </w:rPr>
      </w:pPr>
      <w:r>
        <w:rPr>
          <w:rFonts w:hint="eastAsia" w:ascii="仿宋_GB2312"/>
          <w:szCs w:val="32"/>
        </w:rPr>
        <w:t>一、依照《中华人民共和国文物保护法》、《博物馆条例》等相关法律法规，涉及馆藏文物借用、交换、修复、复制、拓印、取样等事项时，应严格按照文物保护法律、法规的相关规定，履行审批、备案程序。</w:t>
      </w:r>
    </w:p>
    <w:p>
      <w:pPr>
        <w:tabs>
          <w:tab w:val="left" w:pos="900"/>
        </w:tabs>
        <w:ind w:firstLine="627" w:firstLineChars="196"/>
        <w:rPr>
          <w:rFonts w:ascii="仿宋_GB2312"/>
          <w:szCs w:val="32"/>
        </w:rPr>
      </w:pPr>
      <w:r>
        <w:rPr>
          <w:rFonts w:hint="eastAsia" w:ascii="仿宋_GB2312"/>
          <w:szCs w:val="32"/>
        </w:rPr>
        <w:t>二、建立藏品账目及档案。对藏品属于文物的，区分文物等级，履行“文物收藏单位收藏文物定级备案”程序。建立馆藏文物档案，并报我局备案。</w:t>
      </w:r>
    </w:p>
    <w:p>
      <w:pPr>
        <w:tabs>
          <w:tab w:val="left" w:pos="900"/>
        </w:tabs>
        <w:ind w:firstLine="640" w:firstLineChars="200"/>
        <w:rPr>
          <w:rFonts w:ascii="仿宋_GB2312"/>
          <w:szCs w:val="32"/>
        </w:rPr>
      </w:pPr>
      <w:r>
        <w:rPr>
          <w:rFonts w:hint="eastAsia" w:ascii="仿宋_GB2312"/>
          <w:szCs w:val="32"/>
        </w:rPr>
        <w:t>三、建立馆藏文物的征集、接收、鉴定、登记、编目和档案制度，库房管理制度，出入库、注销和统计制度，保养、修复和复制制度，并报我局备案；</w:t>
      </w:r>
    </w:p>
    <w:p>
      <w:pPr>
        <w:ind w:firstLine="640" w:firstLineChars="200"/>
        <w:rPr>
          <w:rFonts w:ascii="仿宋_GB2312"/>
          <w:szCs w:val="21"/>
        </w:rPr>
      </w:pPr>
      <w:r>
        <w:rPr>
          <w:rFonts w:hint="eastAsia"/>
        </w:rPr>
        <w:t>四、按照</w:t>
      </w:r>
      <w:r>
        <w:rPr>
          <w:rFonts w:hint="eastAsia" w:ascii="仿宋_GB2312"/>
        </w:rPr>
        <w:t>《北京市博物馆展览备案管理规定》，国有</w:t>
      </w:r>
      <w:r>
        <w:rPr>
          <w:rFonts w:ascii="仿宋_GB2312"/>
          <w:szCs w:val="21"/>
        </w:rPr>
        <w:t>博物馆举办展览的，应当在展览开始之日10个工作日前</w:t>
      </w:r>
      <w:r>
        <w:rPr>
          <w:rFonts w:hint="eastAsia" w:ascii="仿宋_GB2312"/>
          <w:szCs w:val="21"/>
        </w:rPr>
        <w:t>，向上级主管部门备案。</w:t>
      </w:r>
    </w:p>
    <w:p>
      <w:pPr>
        <w:ind w:firstLine="640" w:firstLineChars="200"/>
        <w:rPr>
          <w:rFonts w:ascii="仿宋_GB2312"/>
          <w:szCs w:val="21"/>
        </w:rPr>
      </w:pPr>
      <w:r>
        <w:rPr>
          <w:rFonts w:hint="eastAsia" w:ascii="仿宋_GB2312"/>
          <w:szCs w:val="21"/>
        </w:rPr>
        <w:t>五、</w:t>
      </w:r>
      <w:r>
        <w:rPr>
          <w:rFonts w:hint="eastAsia" w:ascii="仿宋_GB2312" w:hAnsi="宋体"/>
          <w:szCs w:val="32"/>
        </w:rPr>
        <w:t>登录并使用“北京市博物馆大数据平台”。平台作为文物行政主管部门与博物馆之间沟通联络的重要渠道及日常业务监管的手段和方式，在行业宏观管理中发挥着重要作用。</w:t>
      </w:r>
    </w:p>
    <w:p>
      <w:pPr>
        <w:ind w:firstLine="800" w:firstLineChars="250"/>
        <w:jc w:val="left"/>
        <w:rPr>
          <w:rFonts w:ascii="仿宋_GB2312" w:hAnsi="宋体"/>
          <w:szCs w:val="32"/>
        </w:rPr>
      </w:pPr>
      <w:r>
        <w:rPr>
          <w:rFonts w:hint="eastAsia" w:ascii="仿宋_GB2312" w:hAnsi="宋体"/>
          <w:szCs w:val="32"/>
        </w:rPr>
        <w:t>1、平台客户端域名：</w:t>
      </w:r>
    </w:p>
    <w:p>
      <w:pPr>
        <w:ind w:firstLine="800" w:firstLineChars="250"/>
        <w:jc w:val="left"/>
        <w:rPr>
          <w:rFonts w:ascii="仿宋_GB2312" w:hAnsi="宋体"/>
          <w:szCs w:val="32"/>
        </w:rPr>
      </w:pPr>
      <w:r>
        <w:rPr>
          <w:rFonts w:hint="eastAsia" w:ascii="仿宋_GB2312" w:hAnsi="宋体"/>
          <w:szCs w:val="32"/>
        </w:rPr>
        <w:t>http://bjmuseum.org.cn/admin ；</w:t>
      </w:r>
    </w:p>
    <w:p>
      <w:pPr>
        <w:ind w:firstLine="800" w:firstLineChars="250"/>
        <w:jc w:val="left"/>
        <w:rPr>
          <w:rFonts w:ascii="仿宋_GB2312" w:hAnsi="宋体"/>
          <w:szCs w:val="32"/>
        </w:rPr>
      </w:pPr>
      <w:r>
        <w:rPr>
          <w:rFonts w:hint="eastAsia" w:ascii="仿宋_GB2312" w:hAnsi="宋体"/>
          <w:szCs w:val="32"/>
        </w:rPr>
        <w:t>公共服务客户端：</w:t>
      </w:r>
    </w:p>
    <w:p>
      <w:pPr>
        <w:ind w:firstLine="800" w:firstLineChars="250"/>
        <w:jc w:val="left"/>
        <w:rPr>
          <w:rFonts w:ascii="仿宋_GB2312" w:hAnsi="宋体"/>
          <w:szCs w:val="32"/>
        </w:rPr>
      </w:pPr>
      <w:r>
        <w:rPr>
          <w:rFonts w:hint="eastAsia" w:ascii="仿宋_GB2312" w:hAnsi="宋体"/>
          <w:szCs w:val="32"/>
        </w:rPr>
        <w:t>http://bjmuseum.org.cn/web/index.html；</w:t>
      </w:r>
    </w:p>
    <w:p>
      <w:pPr>
        <w:ind w:firstLine="640" w:firstLineChars="200"/>
        <w:rPr>
          <w:rFonts w:ascii="仿宋_GB2312"/>
          <w:szCs w:val="32"/>
        </w:rPr>
      </w:pPr>
      <w:r>
        <w:rPr>
          <w:rFonts w:hint="eastAsia" w:ascii="仿宋_GB2312"/>
          <w:szCs w:val="32"/>
        </w:rPr>
        <w:t>2、安排专人负责“平台”的维护使用，工作日应定期登录，及时反馈系统通知，按时汇总并上报各项业务工作，尤其是要完成机构资料等基础信息及每月入馆人数的填报工作；</w:t>
      </w:r>
    </w:p>
    <w:p>
      <w:pPr>
        <w:ind w:firstLine="640" w:firstLineChars="200"/>
        <w:rPr>
          <w:rFonts w:ascii="仿宋_GB2312"/>
          <w:szCs w:val="32"/>
        </w:rPr>
      </w:pPr>
      <w:r>
        <w:rPr>
          <w:rFonts w:hint="eastAsia" w:ascii="仿宋_GB2312"/>
          <w:szCs w:val="32"/>
        </w:rPr>
        <w:t>3、通过“平台”公共服务主页随时向公众发布展览、社教等相关讯息，我局将结合节假日等时间节点统一对社会宣传。</w:t>
      </w:r>
    </w:p>
    <w:p>
      <w:pPr>
        <w:ind w:firstLine="645"/>
        <w:rPr>
          <w:rFonts w:ascii="仿宋_GB2312"/>
          <w:szCs w:val="32"/>
        </w:rPr>
      </w:pPr>
      <w:r>
        <w:rPr>
          <w:rFonts w:hint="eastAsia" w:ascii="仿宋_GB2312"/>
          <w:szCs w:val="32"/>
        </w:rPr>
        <w:t>4、</w:t>
      </w:r>
      <w:r>
        <w:rPr>
          <w:rFonts w:hint="eastAsia" w:ascii="仿宋_GB2312"/>
          <w:kern w:val="0"/>
          <w:szCs w:val="32"/>
        </w:rPr>
        <w:t>在使用中如有任何问题，请及时与系统运维服务商联系，技术人员：张效霞，电话：010-53683609。</w:t>
      </w:r>
    </w:p>
    <w:p>
      <w:pPr>
        <w:ind w:firstLine="640" w:firstLineChars="200"/>
      </w:pPr>
    </w:p>
    <w:p>
      <w:pPr>
        <w:jc w:val="righ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MjgyMmYwZmQ1NTg5YWE2MDM0ZTViNzNmYjMwNDMifQ=="/>
  </w:docVars>
  <w:rsids>
    <w:rsidRoot w:val="00AF2563"/>
    <w:rsid w:val="00031FEB"/>
    <w:rsid w:val="001013C5"/>
    <w:rsid w:val="00110FD1"/>
    <w:rsid w:val="001B5731"/>
    <w:rsid w:val="00252D5B"/>
    <w:rsid w:val="002B5E4D"/>
    <w:rsid w:val="003867D0"/>
    <w:rsid w:val="00411992"/>
    <w:rsid w:val="004223E1"/>
    <w:rsid w:val="005200F0"/>
    <w:rsid w:val="00541998"/>
    <w:rsid w:val="005B4E25"/>
    <w:rsid w:val="00621F26"/>
    <w:rsid w:val="006A54C8"/>
    <w:rsid w:val="006B79C8"/>
    <w:rsid w:val="00766110"/>
    <w:rsid w:val="00867FCA"/>
    <w:rsid w:val="008B12C4"/>
    <w:rsid w:val="008D1DD2"/>
    <w:rsid w:val="0090292A"/>
    <w:rsid w:val="00933313"/>
    <w:rsid w:val="00A43032"/>
    <w:rsid w:val="00AB4B2D"/>
    <w:rsid w:val="00AD1492"/>
    <w:rsid w:val="00AF2563"/>
    <w:rsid w:val="00B2781A"/>
    <w:rsid w:val="00B852ED"/>
    <w:rsid w:val="00BB6B1A"/>
    <w:rsid w:val="00C23E3C"/>
    <w:rsid w:val="00C74C61"/>
    <w:rsid w:val="00C816C3"/>
    <w:rsid w:val="00C95551"/>
    <w:rsid w:val="00CB7DBE"/>
    <w:rsid w:val="00D176AF"/>
    <w:rsid w:val="00D203DC"/>
    <w:rsid w:val="00DF43B1"/>
    <w:rsid w:val="00F661C0"/>
    <w:rsid w:val="00FD282B"/>
    <w:rsid w:val="0210714A"/>
    <w:rsid w:val="12634462"/>
    <w:rsid w:val="46FB3D50"/>
    <w:rsid w:val="7770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Words>
  <Characters>711</Characters>
  <Lines>5</Lines>
  <Paragraphs>1</Paragraphs>
  <TotalTime>303</TotalTime>
  <ScaleCrop>false</ScaleCrop>
  <LinksUpToDate>false</LinksUpToDate>
  <CharactersWithSpaces>834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2019-07-09T08:34:00Z</dcterms:created>
  <dc:creator>jingxu</dc:creator>
  <cp:lastModifiedBy>wangniang</cp:lastModifiedBy>
  <cp:lastPrinted>2023-11-07T06:19:00Z</cp:lastPrinted>
  <dcterms:modified xsi:type="dcterms:W3CDTF">2024-12-12T03:27:08Z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9A502C0AD0124B6BBFBB54494F19B81B</vt:lpwstr>
  </property>
</Properties>
</file>