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490" w:y="203"/>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490" w:y="203"/>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490" w:y="203"/>
              <w:tabs>
                <w:tab w:val="clear" w:pos="4153"/>
                <w:tab w:val="clear" w:pos="8306"/>
              </w:tabs>
              <w:spacing w:before="13"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490" w:y="203"/>
              <w:tabs>
                <w:tab w:val="clear" w:pos="4153"/>
                <w:tab w:val="clear" w:pos="8306"/>
              </w:tabs>
              <w:spacing w:before="13"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2022</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1175</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文物保护单位保护范围划定指南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Guide for demarcation of the conservation area of officially protected site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（本草案完成时间：20230</w:t>
      </w:r>
      <w:r>
        <w:rPr>
          <w:sz w:val="21"/>
          <w:szCs w:val="28"/>
        </w:rPr>
        <w:t>515</w:t>
      </w:r>
      <w:r>
        <w:rPr>
          <w:rFonts w:hint="eastAsia"/>
          <w:sz w:val="21"/>
          <w:szCs w:val="28"/>
        </w:rPr>
        <w:t>）</w:t>
      </w:r>
      <w:r>
        <w:rPr>
          <w:sz w:val="21"/>
          <w:szCs w:val="28"/>
        </w:rPr>
        <w:fldChar w:fldCharType="end"/>
      </w:r>
      <w:bookmarkEnd w:id="12"/>
    </w:p>
    <w:p>
      <w:pPr>
        <w:pStyle w:val="126"/>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7"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2"/>
        <w:spacing w:after="468"/>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"_Toc135058764" </w:instrText>
      </w:r>
      <w:r>
        <w:fldChar w:fldCharType="separate"/>
      </w:r>
      <w:r>
        <w:rPr>
          <w:rStyle w:val="33"/>
          <w:spacing w:val="320"/>
        </w:rPr>
        <w:t>前</w:t>
      </w:r>
      <w:r>
        <w:rPr>
          <w:rStyle w:val="33"/>
        </w:rPr>
        <w:t>言</w:t>
      </w:r>
      <w:r>
        <w:tab/>
      </w:r>
      <w:r>
        <w:fldChar w:fldCharType="begin"/>
      </w:r>
      <w:r>
        <w:instrText xml:space="preserve"> PAGEREF _Toc135058764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"_Toc135058765" </w:instrText>
      </w:r>
      <w:r>
        <w:fldChar w:fldCharType="separate"/>
      </w:r>
      <w:r>
        <w:rPr>
          <w:rStyle w:val="33"/>
        </w:rPr>
        <w:t>1 范围</w:t>
      </w:r>
      <w:r>
        <w:tab/>
      </w:r>
      <w:r>
        <w:fldChar w:fldCharType="begin"/>
      </w:r>
      <w:r>
        <w:instrText xml:space="preserve"> PAGEREF _Toc135058765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"_Toc135058766" </w:instrText>
      </w:r>
      <w:r>
        <w:fldChar w:fldCharType="separate"/>
      </w:r>
      <w:r>
        <w:rPr>
          <w:rStyle w:val="33"/>
        </w:rPr>
        <w:t>2 规范性引用文件</w:t>
      </w:r>
      <w:r>
        <w:tab/>
      </w:r>
      <w:r>
        <w:fldChar w:fldCharType="begin"/>
      </w:r>
      <w:r>
        <w:instrText xml:space="preserve"> PAGEREF _Toc135058766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"_Toc135058767" </w:instrText>
      </w:r>
      <w:r>
        <w:fldChar w:fldCharType="separate"/>
      </w:r>
      <w:r>
        <w:rPr>
          <w:rStyle w:val="33"/>
        </w:rPr>
        <w:t>3 术语和定义</w:t>
      </w:r>
      <w:r>
        <w:tab/>
      </w:r>
      <w:r>
        <w:fldChar w:fldCharType="begin"/>
      </w:r>
      <w:r>
        <w:instrText xml:space="preserve"> PAGEREF _Toc135058767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"_Toc135058768" </w:instrText>
      </w:r>
      <w:r>
        <w:fldChar w:fldCharType="separate"/>
      </w:r>
      <w:r>
        <w:rPr>
          <w:rStyle w:val="33"/>
        </w:rPr>
        <w:t>4 划定原则</w:t>
      </w:r>
      <w:r>
        <w:tab/>
      </w:r>
      <w:r>
        <w:fldChar w:fldCharType="begin"/>
      </w:r>
      <w:r>
        <w:instrText xml:space="preserve"> PAGEREF _Toc135058768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"_Toc135058769" </w:instrText>
      </w:r>
      <w:r>
        <w:fldChar w:fldCharType="separate"/>
      </w:r>
      <w:r>
        <w:rPr>
          <w:rStyle w:val="33"/>
        </w:rPr>
        <w:t>4.1 真实性</w:t>
      </w:r>
      <w:r>
        <w:tab/>
      </w:r>
      <w:r>
        <w:fldChar w:fldCharType="begin"/>
      </w:r>
      <w:r>
        <w:instrText xml:space="preserve"> PAGEREF _Toc135058769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"_Toc135058770" </w:instrText>
      </w:r>
      <w:r>
        <w:fldChar w:fldCharType="separate"/>
      </w:r>
      <w:r>
        <w:rPr>
          <w:rStyle w:val="33"/>
        </w:rPr>
        <w:t>4.2 完整性</w:t>
      </w:r>
      <w:r>
        <w:tab/>
      </w:r>
      <w:r>
        <w:fldChar w:fldCharType="begin"/>
      </w:r>
      <w:r>
        <w:instrText xml:space="preserve"> PAGEREF _Toc135058770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"_Toc135058771" </w:instrText>
      </w:r>
      <w:r>
        <w:fldChar w:fldCharType="separate"/>
      </w:r>
      <w:r>
        <w:rPr>
          <w:rStyle w:val="33"/>
        </w:rPr>
        <w:t>4.3 安全性</w:t>
      </w:r>
      <w:r>
        <w:tab/>
      </w:r>
      <w:r>
        <w:fldChar w:fldCharType="begin"/>
      </w:r>
      <w:r>
        <w:instrText xml:space="preserve"> PAGEREF _Toc135058771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"_Toc135058772" </w:instrText>
      </w:r>
      <w:r>
        <w:fldChar w:fldCharType="separate"/>
      </w:r>
      <w:r>
        <w:rPr>
          <w:rStyle w:val="33"/>
        </w:rPr>
        <w:t>4.4 可操作性</w:t>
      </w:r>
      <w:r>
        <w:tab/>
      </w:r>
      <w:r>
        <w:fldChar w:fldCharType="begin"/>
      </w:r>
      <w:r>
        <w:instrText xml:space="preserve"> PAGEREF _Toc135058772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"_Toc135058773" </w:instrText>
      </w:r>
      <w:r>
        <w:fldChar w:fldCharType="separate"/>
      </w:r>
      <w:r>
        <w:rPr>
          <w:rStyle w:val="33"/>
        </w:rPr>
        <w:t>5 划定程序</w:t>
      </w:r>
      <w:r>
        <w:tab/>
      </w:r>
      <w:r>
        <w:fldChar w:fldCharType="begin"/>
      </w:r>
      <w:r>
        <w:instrText xml:space="preserve"> PAGEREF _Toc135058773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"_Toc135058774" </w:instrText>
      </w:r>
      <w:r>
        <w:fldChar w:fldCharType="separate"/>
      </w:r>
      <w:r>
        <w:rPr>
          <w:rStyle w:val="33"/>
        </w:rPr>
        <w:t>6 确定保护对象</w:t>
      </w:r>
      <w:r>
        <w:tab/>
      </w:r>
      <w:r>
        <w:fldChar w:fldCharType="begin"/>
      </w:r>
      <w:r>
        <w:instrText xml:space="preserve"> PAGEREF _Toc135058774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"_Toc135058775" </w:instrText>
      </w:r>
      <w:r>
        <w:fldChar w:fldCharType="separate"/>
      </w:r>
      <w:r>
        <w:rPr>
          <w:rStyle w:val="33"/>
        </w:rPr>
        <w:t>6.1 保护对象构成</w:t>
      </w:r>
      <w:r>
        <w:tab/>
      </w:r>
      <w:r>
        <w:fldChar w:fldCharType="begin"/>
      </w:r>
      <w:r>
        <w:instrText xml:space="preserve"> PAGEREF _Toc135058775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"_Toc135058776" </w:instrText>
      </w:r>
      <w:r>
        <w:fldChar w:fldCharType="separate"/>
      </w:r>
      <w:r>
        <w:rPr>
          <w:rStyle w:val="33"/>
        </w:rPr>
        <w:t>6.2 确定保护对象的依据</w:t>
      </w:r>
      <w:r>
        <w:tab/>
      </w:r>
      <w:r>
        <w:fldChar w:fldCharType="begin"/>
      </w:r>
      <w:r>
        <w:instrText xml:space="preserve"> PAGEREF _Toc135058776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"_Toc135058777" </w:instrText>
      </w:r>
      <w:r>
        <w:fldChar w:fldCharType="separate"/>
      </w:r>
      <w:r>
        <w:rPr>
          <w:rStyle w:val="33"/>
        </w:rPr>
        <w:t>6.3 核定文物本体</w:t>
      </w:r>
      <w:r>
        <w:tab/>
      </w:r>
      <w:r>
        <w:fldChar w:fldCharType="begin"/>
      </w:r>
      <w:r>
        <w:instrText xml:space="preserve"> PAGEREF _Toc135058777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"_Toc135058778" </w:instrText>
      </w:r>
      <w:r>
        <w:fldChar w:fldCharType="separate"/>
      </w:r>
      <w:r>
        <w:rPr>
          <w:rStyle w:val="33"/>
        </w:rPr>
        <w:t>6.4 分析历史空间形态</w:t>
      </w:r>
      <w:r>
        <w:tab/>
      </w:r>
      <w:r>
        <w:fldChar w:fldCharType="begin"/>
      </w:r>
      <w:r>
        <w:instrText xml:space="preserve"> PAGEREF _Toc135058778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"_Toc135058779" </w:instrText>
      </w:r>
      <w:r>
        <w:fldChar w:fldCharType="separate"/>
      </w:r>
      <w:r>
        <w:rPr>
          <w:rStyle w:val="33"/>
        </w:rPr>
        <w:t>7 研究安全保障区</w:t>
      </w:r>
      <w:r>
        <w:tab/>
      </w:r>
      <w:r>
        <w:fldChar w:fldCharType="begin"/>
      </w:r>
      <w:r>
        <w:instrText xml:space="preserve"> PAGEREF _Toc135058779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"_Toc135058780" </w:instrText>
      </w:r>
      <w:r>
        <w:fldChar w:fldCharType="separate"/>
      </w:r>
      <w:r>
        <w:rPr>
          <w:rStyle w:val="33"/>
        </w:rPr>
        <w:t>8 研究历史分布区</w:t>
      </w:r>
      <w:r>
        <w:tab/>
      </w:r>
      <w:r>
        <w:fldChar w:fldCharType="begin"/>
      </w:r>
      <w:r>
        <w:instrText xml:space="preserve"> PAGEREF _Toc135058780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"_Toc135058781" </w:instrText>
      </w:r>
      <w:r>
        <w:fldChar w:fldCharType="separate"/>
      </w:r>
      <w:r>
        <w:rPr>
          <w:rStyle w:val="33"/>
        </w:rPr>
        <w:t>9 划定保护范围</w:t>
      </w:r>
      <w:r>
        <w:tab/>
      </w:r>
      <w:r>
        <w:fldChar w:fldCharType="begin"/>
      </w:r>
      <w:r>
        <w:instrText xml:space="preserve"> PAGEREF _Toc135058781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"_Toc135058782" </w:instrText>
      </w:r>
      <w:r>
        <w:fldChar w:fldCharType="separate"/>
      </w:r>
      <w:r>
        <w:rPr>
          <w:rStyle w:val="33"/>
        </w:rPr>
        <w:t>9.1 划定方法</w:t>
      </w:r>
      <w:r>
        <w:tab/>
      </w:r>
      <w:r>
        <w:fldChar w:fldCharType="begin"/>
      </w:r>
      <w:r>
        <w:instrText xml:space="preserve"> PAGEREF _Toc135058782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"_Toc135058783" </w:instrText>
      </w:r>
      <w:r>
        <w:fldChar w:fldCharType="separate"/>
      </w:r>
      <w:r>
        <w:rPr>
          <w:rStyle w:val="33"/>
        </w:rPr>
        <w:t>9.2 现实考量</w:t>
      </w:r>
      <w:r>
        <w:tab/>
      </w:r>
      <w:r>
        <w:fldChar w:fldCharType="begin"/>
      </w:r>
      <w:r>
        <w:instrText xml:space="preserve"> PAGEREF _Toc135058783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"_Toc135058784" </w:instrText>
      </w:r>
      <w:r>
        <w:fldChar w:fldCharType="separate"/>
      </w:r>
      <w:r>
        <w:rPr>
          <w:rStyle w:val="33"/>
        </w:rPr>
        <w:t>9.3 划定实施</w:t>
      </w:r>
      <w:r>
        <w:tab/>
      </w:r>
      <w:r>
        <w:fldChar w:fldCharType="begin"/>
      </w:r>
      <w:r>
        <w:instrText xml:space="preserve"> PAGEREF _Toc135058784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"_Toc135058785" </w:instrText>
      </w:r>
      <w:r>
        <w:fldChar w:fldCharType="separate"/>
      </w:r>
      <w:r>
        <w:rPr>
          <w:rStyle w:val="33"/>
        </w:rPr>
        <w:t>9.4 保护范围边界</w:t>
      </w:r>
      <w:r>
        <w:tab/>
      </w:r>
      <w:r>
        <w:fldChar w:fldCharType="begin"/>
      </w:r>
      <w:r>
        <w:instrText xml:space="preserve"> PAGEREF _Toc135058785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"_Toc135058786" </w:instrText>
      </w:r>
      <w:r>
        <w:fldChar w:fldCharType="separate"/>
      </w:r>
      <w:r>
        <w:rPr>
          <w:rStyle w:val="33"/>
        </w:rPr>
        <w:t>10 成果表达</w:t>
      </w:r>
      <w:r>
        <w:tab/>
      </w:r>
      <w:r>
        <w:fldChar w:fldCharType="begin"/>
      </w:r>
      <w:r>
        <w:instrText xml:space="preserve"> PAGEREF _Toc135058786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"_Toc135058787" </w:instrText>
      </w:r>
      <w:r>
        <w:fldChar w:fldCharType="separate"/>
      </w:r>
      <w:r>
        <w:rPr>
          <w:rStyle w:val="33"/>
        </w:rPr>
        <w:t>10.1 成果构成</w:t>
      </w:r>
      <w:r>
        <w:tab/>
      </w:r>
      <w:r>
        <w:fldChar w:fldCharType="begin"/>
      </w:r>
      <w:r>
        <w:instrText xml:space="preserve"> PAGEREF _Toc135058787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"_Toc135058788" </w:instrText>
      </w:r>
      <w:r>
        <w:fldChar w:fldCharType="separate"/>
      </w:r>
      <w:r>
        <w:rPr>
          <w:rStyle w:val="33"/>
        </w:rPr>
        <w:t>10.2 四至说明</w:t>
      </w:r>
      <w:r>
        <w:tab/>
      </w:r>
      <w:r>
        <w:fldChar w:fldCharType="begin"/>
      </w:r>
      <w:r>
        <w:instrText xml:space="preserve"> PAGEREF _Toc135058788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"_Toc135058789" </w:instrText>
      </w:r>
      <w:r>
        <w:fldChar w:fldCharType="separate"/>
      </w:r>
      <w:r>
        <w:rPr>
          <w:rStyle w:val="33"/>
        </w:rPr>
        <w:t>10.3 划定图纸</w:t>
      </w:r>
      <w:r>
        <w:tab/>
      </w:r>
      <w:r>
        <w:fldChar w:fldCharType="begin"/>
      </w:r>
      <w:r>
        <w:instrText xml:space="preserve"> PAGEREF _Toc135058789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"_Toc135058790" </w:instrText>
      </w:r>
      <w:r>
        <w:fldChar w:fldCharType="separate"/>
      </w:r>
      <w:r>
        <w:rPr>
          <w:rStyle w:val="33"/>
        </w:rPr>
        <w:t>10.4 划定说明和资料汇编</w:t>
      </w:r>
      <w:r>
        <w:tab/>
      </w:r>
      <w:r>
        <w:fldChar w:fldCharType="begin"/>
      </w:r>
      <w:r>
        <w:instrText xml:space="preserve"> PAGEREF _Toc135058790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"_Toc135058791" </w:instrText>
      </w:r>
      <w:r>
        <w:fldChar w:fldCharType="separate"/>
      </w:r>
      <w:r>
        <w:rPr>
          <w:rStyle w:val="33"/>
          <w:spacing w:val="100"/>
        </w:rPr>
        <w:t>附录A</w:t>
      </w:r>
      <w:r>
        <w:rPr>
          <w:rStyle w:val="33"/>
        </w:rPr>
        <w:t xml:space="preserve"> （资料性） 文物本体标注编号、分类</w:t>
      </w:r>
      <w:r>
        <w:tab/>
      </w:r>
      <w:r>
        <w:fldChar w:fldCharType="begin"/>
      </w:r>
      <w:r>
        <w:instrText xml:space="preserve"> PAGEREF _Toc135058791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"_Toc135058792" </w:instrText>
      </w:r>
      <w:r>
        <w:fldChar w:fldCharType="separate"/>
      </w:r>
      <w:r>
        <w:rPr>
          <w:rStyle w:val="33"/>
        </w:rPr>
        <w:t>A.1 编号</w:t>
      </w:r>
      <w:r>
        <w:tab/>
      </w:r>
      <w:r>
        <w:fldChar w:fldCharType="begin"/>
      </w:r>
      <w:r>
        <w:instrText xml:space="preserve"> PAGEREF _Toc135058792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"_Toc135058793" </w:instrText>
      </w:r>
      <w:r>
        <w:fldChar w:fldCharType="separate"/>
      </w:r>
      <w:r>
        <w:rPr>
          <w:rStyle w:val="33"/>
          <w:spacing w:val="100"/>
        </w:rPr>
        <w:t>附录B</w:t>
      </w:r>
      <w:r>
        <w:rPr>
          <w:rStyle w:val="33"/>
        </w:rPr>
        <w:t xml:space="preserve"> （资料性） 图形符号</w:t>
      </w:r>
      <w:r>
        <w:tab/>
      </w:r>
      <w:r>
        <w:fldChar w:fldCharType="begin"/>
      </w:r>
      <w:r>
        <w:instrText xml:space="preserve"> PAGEREF _Toc135058793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"_Toc135058794" </w:instrText>
      </w:r>
      <w:r>
        <w:fldChar w:fldCharType="separate"/>
      </w:r>
      <w:r>
        <w:rPr>
          <w:rStyle w:val="33"/>
        </w:rPr>
        <w:t>B.1 使用原则</w:t>
      </w:r>
      <w:r>
        <w:tab/>
      </w:r>
      <w:r>
        <w:fldChar w:fldCharType="begin"/>
      </w:r>
      <w:r>
        <w:instrText xml:space="preserve"> PAGEREF _Toc135058794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"_Toc135058795" </w:instrText>
      </w:r>
      <w:r>
        <w:fldChar w:fldCharType="separate"/>
      </w:r>
      <w:r>
        <w:rPr>
          <w:rStyle w:val="33"/>
        </w:rPr>
        <w:t>B.2 图例</w:t>
      </w:r>
      <w:r>
        <w:tab/>
      </w:r>
      <w:r>
        <w:fldChar w:fldCharType="begin"/>
      </w:r>
      <w:r>
        <w:instrText xml:space="preserve"> PAGEREF _Toc135058795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"_Toc135058796" </w:instrText>
      </w:r>
      <w:r>
        <w:fldChar w:fldCharType="separate"/>
      </w:r>
      <w:r>
        <w:rPr>
          <w:rStyle w:val="33"/>
          <w:spacing w:val="105"/>
        </w:rPr>
        <w:t>参考文</w:t>
      </w:r>
      <w:r>
        <w:rPr>
          <w:rStyle w:val="33"/>
        </w:rPr>
        <w:t>献</w:t>
      </w:r>
      <w:r>
        <w:tab/>
      </w:r>
      <w:r>
        <w:fldChar w:fldCharType="begin"/>
      </w:r>
      <w:r>
        <w:instrText xml:space="preserve"> PAGEREF _Toc135058796 \h </w:instrText>
      </w:r>
      <w:r>
        <w:fldChar w:fldCharType="separate"/>
      </w:r>
      <w:r>
        <w:t>9</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2" w:name="_Toc135058764"/>
      <w:bookmarkStart w:id="23" w:name="BookMark2"/>
      <w:r>
        <w:rPr>
          <w:spacing w:val="320"/>
        </w:rPr>
        <w:t>前</w:t>
      </w:r>
      <w:r>
        <w:t>言</w:t>
      </w:r>
      <w:bookmarkEnd w:id="22"/>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hAnsi="宋体"/>
        </w:rPr>
        <w:t>请注意本文件的某些内容可能涉及专利，本文件的发布机构不承担识别这些专利的责任。</w:t>
      </w:r>
    </w:p>
    <w:p>
      <w:pPr>
        <w:pStyle w:val="57"/>
        <w:ind w:firstLine="420"/>
      </w:pPr>
      <w:r>
        <w:rPr>
          <w:rFonts w:hint="eastAsia"/>
        </w:rPr>
        <w:t>本文件由北京市文物局提出、归口并组织实施。</w:t>
      </w:r>
    </w:p>
    <w:p>
      <w:pPr>
        <w:pStyle w:val="57"/>
        <w:ind w:firstLine="420"/>
      </w:pPr>
      <w:r>
        <w:rPr>
          <w:rFonts w:hint="eastAsia"/>
        </w:rPr>
        <w:t>本文件起草单位：北京市文化遗产研究院。</w:t>
      </w:r>
    </w:p>
    <w:p>
      <w:pPr>
        <w:pStyle w:val="57"/>
        <w:ind w:firstLine="420"/>
      </w:pPr>
      <w:r>
        <w:rPr>
          <w:rFonts w:hint="eastAsia"/>
        </w:rPr>
        <w:t>本文件主要起草人：张维、忻琳、黄钟、周远、田林</w:t>
      </w:r>
      <w:r>
        <w:t>、</w:t>
      </w:r>
      <w:r>
        <w:rPr>
          <w:rFonts w:hint="eastAsia"/>
        </w:rPr>
        <w:t>廖正昕、王爽。</w:t>
      </w: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D200AEF7AE0F4095A14CD96B0F5A0A9D"/>
        </w:placeholder>
      </w:sdtPr>
      <w:sdtContent>
        <w:p>
          <w:pPr>
            <w:pStyle w:val="178"/>
            <w:spacing w:beforeLines="1" w:afterLines="220"/>
          </w:pPr>
          <w:bookmarkStart w:id="25" w:name="NEW_STAND_NAME"/>
          <w:r>
            <w:rPr>
              <w:rFonts w:hint="eastAsia"/>
            </w:rPr>
            <w:t>文物保护单位保护范围划定指南</w:t>
          </w:r>
        </w:p>
      </w:sdtContent>
    </w:sdt>
    <w:bookmarkEnd w:id="25"/>
    <w:p>
      <w:pPr>
        <w:pStyle w:val="105"/>
        <w:spacing w:before="312" w:after="312"/>
      </w:pPr>
      <w:bookmarkStart w:id="26" w:name="_Toc26718930"/>
      <w:bookmarkStart w:id="27" w:name="_Toc26986530"/>
      <w:bookmarkStart w:id="28" w:name="_Toc135058765"/>
      <w:bookmarkStart w:id="29" w:name="_Toc26648465"/>
      <w:bookmarkStart w:id="30" w:name="_Toc24884211"/>
      <w:bookmarkStart w:id="31" w:name="_Toc17233333"/>
      <w:bookmarkStart w:id="32" w:name="_Toc24884218"/>
      <w:bookmarkStart w:id="33" w:name="_Toc17233325"/>
      <w:bookmarkStart w:id="34" w:name="_Toc26986771"/>
      <w:r>
        <w:rPr>
          <w:rFonts w:hint="eastAsia"/>
        </w:rPr>
        <w:t>范围</w:t>
      </w:r>
      <w:bookmarkEnd w:id="26"/>
      <w:bookmarkEnd w:id="27"/>
      <w:bookmarkEnd w:id="28"/>
      <w:bookmarkEnd w:id="29"/>
      <w:bookmarkEnd w:id="30"/>
      <w:bookmarkEnd w:id="31"/>
      <w:bookmarkEnd w:id="32"/>
      <w:bookmarkEnd w:id="33"/>
      <w:bookmarkEnd w:id="34"/>
    </w:p>
    <w:p>
      <w:pPr>
        <w:pStyle w:val="57"/>
        <w:ind w:firstLine="420"/>
      </w:pPr>
      <w:bookmarkStart w:id="35" w:name="_Toc17233334"/>
      <w:bookmarkStart w:id="36" w:name="_Toc17233326"/>
      <w:bookmarkStart w:id="37" w:name="_Toc24884212"/>
      <w:bookmarkStart w:id="38" w:name="_Toc26648466"/>
      <w:bookmarkStart w:id="39" w:name="_Toc24884219"/>
      <w:r>
        <w:rPr>
          <w:rFonts w:hint="eastAsia"/>
        </w:rPr>
        <w:t>本文件提供了文物保护单位保护范围划定的总体原则和划定方法的指导，给出了确定保护对象、研究安全保障区和历史分布区、划定保护范围等各个环节需考虑因素的相关信息，并为划定成果的表达提供了指导和建议。</w:t>
      </w:r>
    </w:p>
    <w:p>
      <w:pPr>
        <w:pStyle w:val="57"/>
        <w:ind w:firstLine="420"/>
      </w:pPr>
      <w:r>
        <w:rPr>
          <w:rFonts w:hint="eastAsia"/>
        </w:rPr>
        <w:t>本文件适用于北京市域范围内市级及以上文物保护单位的保护范围划定设计。区级文物保护单位可参照执行。</w:t>
      </w:r>
    </w:p>
    <w:p>
      <w:pPr>
        <w:pStyle w:val="57"/>
        <w:ind w:firstLine="420"/>
      </w:pPr>
      <w:r>
        <w:rPr>
          <w:rFonts w:hint="eastAsia"/>
        </w:rPr>
        <w:t>本文件不适用于长城、</w:t>
      </w:r>
      <w:r>
        <w:t>大运河</w:t>
      </w:r>
      <w:r>
        <w:rPr>
          <w:rFonts w:hint="eastAsia"/>
        </w:rPr>
        <w:t>的</w:t>
      </w:r>
      <w:r>
        <w:t>保护范围划定</w:t>
      </w:r>
      <w:r>
        <w:rPr>
          <w:rFonts w:hint="eastAsia"/>
        </w:rPr>
        <w:t>。</w:t>
      </w:r>
    </w:p>
    <w:p>
      <w:pPr>
        <w:pStyle w:val="105"/>
        <w:spacing w:before="312" w:after="312"/>
      </w:pPr>
      <w:bookmarkStart w:id="40" w:name="_Toc26986531"/>
      <w:bookmarkStart w:id="41" w:name="_Toc26718931"/>
      <w:bookmarkStart w:id="42" w:name="_Toc135058766"/>
      <w:bookmarkStart w:id="43" w:name="_Toc2698677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6F577F560CB04F7C9330B07AE30A9B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本文件没有规范性引用文件。</w:t>
          </w:r>
        </w:p>
      </w:sdtContent>
    </w:sdt>
    <w:p>
      <w:pPr>
        <w:pStyle w:val="105"/>
        <w:spacing w:before="312" w:after="312"/>
      </w:pPr>
      <w:bookmarkStart w:id="44" w:name="_Toc135058767"/>
      <w:r>
        <w:rPr>
          <w:rFonts w:hint="eastAsia"/>
          <w:szCs w:val="21"/>
        </w:rPr>
        <w:t>术语和定义</w:t>
      </w:r>
      <w:bookmarkEnd w:id="44"/>
    </w:p>
    <w:sdt>
      <w:sdtPr>
        <w:id w:val="-1909835108"/>
        <w:placeholder>
          <w:docPart w:val="70E5FA92BCED451F898EA361ED08C6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5" w:name="_Toc26986532"/>
          <w:bookmarkEnd w:id="45"/>
          <w:r>
            <w:t>下列术语和定义适用于本文件。</w:t>
          </w:r>
        </w:p>
      </w:sdtContent>
    </w:sdt>
    <w:p>
      <w:pPr>
        <w:pStyle w:val="224"/>
        <w:ind w:left="420" w:hanging="420" w:hangingChars="200"/>
        <w:rPr>
          <w:rFonts w:ascii="黑体" w:hAnsi="黑体" w:eastAsia="黑体"/>
        </w:rPr>
      </w:pPr>
      <w:bookmarkStart w:id="46" w:name="_Toc86741571"/>
      <w:bookmarkStart w:id="47" w:name="_Toc87691450"/>
      <w:r>
        <w:rPr>
          <w:rFonts w:ascii="黑体" w:hAnsi="黑体" w:eastAsia="黑体"/>
        </w:rPr>
        <w:br w:type="textWrapping"/>
      </w:r>
      <w:r>
        <w:rPr>
          <w:rFonts w:hint="eastAsia" w:ascii="黑体" w:hAnsi="黑体" w:eastAsia="黑体"/>
        </w:rPr>
        <w:t>保护范围</w:t>
      </w:r>
      <w:bookmarkEnd w:id="46"/>
      <w:bookmarkEnd w:id="47"/>
      <w:r>
        <w:rPr>
          <w:rFonts w:hint="eastAsia" w:ascii="黑体" w:hAnsi="黑体" w:eastAsia="黑体"/>
        </w:rPr>
        <w:t xml:space="preserve"> </w:t>
      </w:r>
      <w:r>
        <w:rPr>
          <w:rFonts w:ascii="黑体" w:hAnsi="黑体" w:eastAsia="黑体"/>
        </w:rPr>
        <w:t>conservation area</w:t>
      </w:r>
    </w:p>
    <w:p>
      <w:pPr>
        <w:pStyle w:val="57"/>
        <w:ind w:firstLine="420"/>
      </w:pPr>
      <w:r>
        <w:t>为满足文物本体保护的</w:t>
      </w:r>
      <w:r>
        <w:rPr>
          <w:rFonts w:hint="eastAsia"/>
        </w:rPr>
        <w:t>真实性</w:t>
      </w:r>
      <w:r>
        <w:t>、完整性和安全性划定的区域。</w:t>
      </w:r>
    </w:p>
    <w:p>
      <w:pPr>
        <w:pStyle w:val="224"/>
        <w:ind w:left="420" w:hanging="420" w:hangingChars="200"/>
        <w:rPr>
          <w:rFonts w:ascii="黑体" w:hAnsi="黑体" w:eastAsia="黑体"/>
        </w:rPr>
      </w:pPr>
      <w:bookmarkStart w:id="48" w:name="_Toc86741570"/>
      <w:bookmarkStart w:id="49" w:name="_Toc87691445"/>
      <w:r>
        <w:rPr>
          <w:rFonts w:ascii="黑体" w:hAnsi="黑体" w:eastAsia="黑体"/>
        </w:rPr>
        <w:br w:type="textWrapping"/>
      </w:r>
      <w:r>
        <w:rPr>
          <w:rFonts w:hint="eastAsia" w:ascii="黑体" w:hAnsi="黑体" w:eastAsia="黑体"/>
        </w:rPr>
        <w:t>文物本体</w:t>
      </w:r>
      <w:bookmarkEnd w:id="48"/>
      <w:bookmarkEnd w:id="49"/>
      <w:r>
        <w:rPr>
          <w:rFonts w:hint="eastAsia" w:ascii="黑体" w:hAnsi="黑体" w:eastAsia="黑体"/>
        </w:rPr>
        <w:t xml:space="preserve"> </w:t>
      </w:r>
      <w:r>
        <w:rPr>
          <w:rFonts w:ascii="黑体" w:hAnsi="黑体" w:eastAsia="黑体"/>
        </w:rPr>
        <w:t>body of cultural heritage</w:t>
      </w:r>
    </w:p>
    <w:p>
      <w:pPr>
        <w:pStyle w:val="57"/>
        <w:ind w:firstLine="420"/>
      </w:pPr>
      <w:r>
        <w:rPr>
          <w:rFonts w:hint="eastAsia"/>
        </w:rPr>
        <w:t>构成文物保护单位的基本组成部分。</w:t>
      </w:r>
    </w:p>
    <w:p>
      <w:pPr>
        <w:pStyle w:val="57"/>
        <w:ind w:firstLine="420"/>
      </w:pPr>
      <w:r>
        <w:rPr>
          <w:rFonts w:hint="eastAsia"/>
        </w:rPr>
        <w:t>[来源：</w:t>
      </w:r>
      <w:r>
        <w:t>WW/T 0083-2017</w:t>
      </w:r>
      <w:r>
        <w:rPr>
          <w:rFonts w:hint="eastAsia" w:hAnsi="宋体"/>
          <w:szCs w:val="21"/>
        </w:rPr>
        <w:t>，3.</w:t>
      </w:r>
      <w:r>
        <w:rPr>
          <w:rFonts w:hAnsi="宋体"/>
          <w:szCs w:val="21"/>
        </w:rPr>
        <w:t>4</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文物单体 individual cultural heritage</w:t>
      </w:r>
    </w:p>
    <w:p>
      <w:pPr>
        <w:pStyle w:val="57"/>
        <w:ind w:firstLine="420"/>
      </w:pPr>
      <w:r>
        <w:rPr>
          <w:rFonts w:hint="eastAsia"/>
        </w:rPr>
        <w:t>构成文物保护单位的、以独立形式存在的文物个体。</w:t>
      </w:r>
    </w:p>
    <w:p>
      <w:pPr>
        <w:pStyle w:val="57"/>
        <w:ind w:firstLine="420"/>
      </w:pPr>
      <w:r>
        <w:rPr>
          <w:rFonts w:hint="eastAsia"/>
        </w:rPr>
        <w:t>[来源：</w:t>
      </w:r>
      <w:r>
        <w:t>WW/T 0083-2017</w:t>
      </w:r>
      <w:r>
        <w:rPr>
          <w:rFonts w:hint="eastAsia" w:hAnsi="宋体"/>
          <w:szCs w:val="21"/>
        </w:rPr>
        <w:t>，3.</w:t>
      </w:r>
      <w:r>
        <w:rPr>
          <w:rFonts w:hAnsi="宋体"/>
          <w:szCs w:val="21"/>
        </w:rPr>
        <w:t>3</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历史空间形态 </w:t>
      </w:r>
      <w:r>
        <w:rPr>
          <w:rFonts w:ascii="黑体" w:hAnsi="黑体" w:eastAsia="黑体"/>
        </w:rPr>
        <w:t>Historical spatial form</w:t>
      </w:r>
    </w:p>
    <w:p>
      <w:pPr>
        <w:pStyle w:val="57"/>
        <w:ind w:firstLine="420"/>
      </w:pPr>
      <w:r>
        <w:rPr>
          <w:rFonts w:hint="eastAsia"/>
        </w:rPr>
        <w:t>历史形成的由现存文物本体和周边环境要素构成的布局结构及其形态。</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安全保障区 </w:t>
      </w:r>
      <w:r>
        <w:rPr>
          <w:rFonts w:ascii="黑体" w:hAnsi="黑体" w:eastAsia="黑体"/>
        </w:rPr>
        <w:t>safe area</w:t>
      </w:r>
    </w:p>
    <w:p>
      <w:pPr>
        <w:pStyle w:val="57"/>
        <w:ind w:firstLine="420"/>
      </w:pPr>
      <w:r>
        <w:rPr>
          <w:rFonts w:hint="eastAsia"/>
        </w:rPr>
        <w:t>保障文物本体安全所需要的区域。</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历史分布区 historic </w:t>
      </w:r>
      <w:r>
        <w:rPr>
          <w:rFonts w:ascii="黑体" w:hAnsi="黑体" w:eastAsia="黑体"/>
        </w:rPr>
        <w:t>area</w:t>
      </w:r>
    </w:p>
    <w:p>
      <w:pPr>
        <w:pStyle w:val="57"/>
        <w:ind w:firstLine="420"/>
      </w:pPr>
      <w:r>
        <w:rPr>
          <w:rFonts w:hint="eastAsia"/>
        </w:rPr>
        <w:t>文物保护单位在各个历史时期中的占地范围。</w:t>
      </w:r>
    </w:p>
    <w:p>
      <w:pPr>
        <w:pStyle w:val="105"/>
        <w:spacing w:before="312" w:after="312"/>
      </w:pPr>
      <w:bookmarkStart w:id="50" w:name="_Toc135058768"/>
      <w:r>
        <w:rPr>
          <w:rFonts w:hint="eastAsia"/>
        </w:rPr>
        <w:t>划定原则</w:t>
      </w:r>
      <w:bookmarkEnd w:id="50"/>
    </w:p>
    <w:p>
      <w:pPr>
        <w:pStyle w:val="106"/>
        <w:spacing w:before="156" w:after="156"/>
      </w:pPr>
      <w:bookmarkStart w:id="51" w:name="_Toc135058769"/>
      <w:r>
        <w:rPr>
          <w:rFonts w:hint="eastAsia"/>
        </w:rPr>
        <w:t>真实性</w:t>
      </w:r>
      <w:bookmarkEnd w:id="51"/>
    </w:p>
    <w:p>
      <w:pPr>
        <w:pStyle w:val="57"/>
        <w:ind w:firstLine="420"/>
      </w:pPr>
      <w:r>
        <w:rPr>
          <w:rFonts w:hint="eastAsia"/>
        </w:rPr>
        <w:t>确保文物保护单位的真实性体现在保护对象的构成真实、确定保护对象的依据真实。</w:t>
      </w:r>
    </w:p>
    <w:p>
      <w:pPr>
        <w:pStyle w:val="106"/>
        <w:spacing w:before="156" w:after="156"/>
      </w:pPr>
      <w:bookmarkStart w:id="52" w:name="_Toc135058770"/>
      <w:r>
        <w:rPr>
          <w:rFonts w:hint="eastAsia"/>
        </w:rPr>
        <w:t>完整性</w:t>
      </w:r>
      <w:bookmarkEnd w:id="52"/>
    </w:p>
    <w:p>
      <w:pPr>
        <w:pStyle w:val="57"/>
        <w:ind w:firstLine="420"/>
      </w:pPr>
      <w:r>
        <w:rPr>
          <w:rFonts w:hint="eastAsia"/>
        </w:rPr>
        <w:t>确保文物保护单位的完整性体现在保护范围包含全部保护对象，完整体现文物价值。</w:t>
      </w:r>
    </w:p>
    <w:p>
      <w:pPr>
        <w:pStyle w:val="106"/>
        <w:spacing w:before="156" w:after="156"/>
      </w:pPr>
      <w:bookmarkStart w:id="53" w:name="_Toc135058771"/>
      <w:r>
        <w:rPr>
          <w:rFonts w:hint="eastAsia"/>
        </w:rPr>
        <w:t>安全性</w:t>
      </w:r>
      <w:bookmarkEnd w:id="53"/>
    </w:p>
    <w:p>
      <w:pPr>
        <w:pStyle w:val="57"/>
        <w:ind w:firstLine="420"/>
      </w:pPr>
      <w:r>
        <w:rPr>
          <w:rFonts w:hint="eastAsia"/>
        </w:rPr>
        <w:t>确保文物保护单位的安全性体现在保护范围满足文物本体及其文物载体和赋存环境的安全。</w:t>
      </w:r>
    </w:p>
    <w:p>
      <w:pPr>
        <w:pStyle w:val="106"/>
        <w:spacing w:before="156" w:after="156"/>
      </w:pPr>
      <w:bookmarkStart w:id="54" w:name="_Toc135058772"/>
      <w:r>
        <w:rPr>
          <w:rFonts w:hint="eastAsia"/>
        </w:rPr>
        <w:t>可操作性</w:t>
      </w:r>
      <w:bookmarkEnd w:id="54"/>
    </w:p>
    <w:p>
      <w:pPr>
        <w:pStyle w:val="57"/>
        <w:ind w:firstLine="420"/>
      </w:pPr>
      <w:r>
        <w:rPr>
          <w:rFonts w:hint="eastAsia"/>
        </w:rPr>
        <w:t>保护范围的可操作性体现在与文物及其周围环境的历史和现实情况的结合、与</w:t>
      </w:r>
      <w:r>
        <w:t>上位规划的衔接性、</w:t>
      </w:r>
      <w:r>
        <w:rPr>
          <w:rFonts w:hint="eastAsia"/>
        </w:rPr>
        <w:t>管理规定的适用性、划定成果的易用性。</w:t>
      </w:r>
    </w:p>
    <w:p>
      <w:pPr>
        <w:pStyle w:val="105"/>
        <w:spacing w:before="312" w:after="312"/>
      </w:pPr>
      <w:bookmarkStart w:id="55" w:name="_Toc135058773"/>
      <w:r>
        <w:rPr>
          <w:rFonts w:hint="eastAsia"/>
        </w:rPr>
        <w:t>划定</w:t>
      </w:r>
      <w:r>
        <w:t>程序</w:t>
      </w:r>
      <w:bookmarkEnd w:id="55"/>
    </w:p>
    <w:p>
      <w:pPr>
        <w:pStyle w:val="57"/>
        <w:ind w:firstLine="420"/>
      </w:pPr>
      <w:r>
        <w:rPr>
          <w:rFonts w:hint="eastAsia"/>
        </w:rPr>
        <w:t>文物</w:t>
      </w:r>
      <w:r>
        <w:t>保护单位</w:t>
      </w:r>
      <w:r>
        <w:rPr>
          <w:rFonts w:hint="eastAsia"/>
        </w:rPr>
        <w:t>保护范围划定</w:t>
      </w:r>
      <w:r>
        <w:t>宜考虑</w:t>
      </w:r>
      <w:r>
        <w:rPr>
          <w:rFonts w:hint="eastAsia"/>
        </w:rPr>
        <w:t>以下</w:t>
      </w:r>
      <w:r>
        <w:t>步骤：</w:t>
      </w:r>
    </w:p>
    <w:p>
      <w:pPr>
        <w:pStyle w:val="175"/>
      </w:pPr>
      <w:r>
        <w:rPr>
          <w:rFonts w:hint="eastAsia"/>
        </w:rPr>
        <w:t>确定保护对象；</w:t>
      </w:r>
    </w:p>
    <w:p>
      <w:pPr>
        <w:pStyle w:val="175"/>
      </w:pPr>
      <w:r>
        <w:rPr>
          <w:rFonts w:hint="eastAsia"/>
        </w:rPr>
        <w:t>研究安全保障区；</w:t>
      </w:r>
    </w:p>
    <w:p>
      <w:pPr>
        <w:pStyle w:val="175"/>
      </w:pPr>
      <w:r>
        <w:rPr>
          <w:rFonts w:hint="eastAsia"/>
        </w:rPr>
        <w:t>研究历史分布区；</w:t>
      </w:r>
    </w:p>
    <w:p>
      <w:pPr>
        <w:pStyle w:val="175"/>
      </w:pPr>
      <w:r>
        <w:rPr>
          <w:rFonts w:hint="eastAsia"/>
        </w:rPr>
        <w:t>划定保护范围。</w:t>
      </w:r>
    </w:p>
    <w:p>
      <w:pPr>
        <w:pStyle w:val="105"/>
        <w:spacing w:before="312" w:after="312"/>
      </w:pPr>
      <w:bookmarkStart w:id="56" w:name="_Toc135058774"/>
      <w:r>
        <w:rPr>
          <w:rFonts w:hint="eastAsia"/>
        </w:rPr>
        <w:t>确定保护对象</w:t>
      </w:r>
      <w:bookmarkEnd w:id="56"/>
    </w:p>
    <w:p>
      <w:pPr>
        <w:pStyle w:val="106"/>
        <w:spacing w:before="156" w:after="156"/>
      </w:pPr>
      <w:bookmarkStart w:id="57" w:name="_Toc135058775"/>
      <w:bookmarkStart w:id="58" w:name="_Toc87691457"/>
      <w:r>
        <w:rPr>
          <w:rFonts w:hint="eastAsia"/>
        </w:rPr>
        <w:t>保护对象构成</w:t>
      </w:r>
      <w:bookmarkEnd w:id="57"/>
    </w:p>
    <w:p>
      <w:pPr>
        <w:pStyle w:val="57"/>
        <w:ind w:firstLine="420"/>
      </w:pPr>
      <w:r>
        <w:rPr>
          <w:rFonts w:hint="eastAsia"/>
        </w:rPr>
        <w:t>保护对象包括文物本体及其呈现的历史空间形态。</w:t>
      </w:r>
    </w:p>
    <w:p>
      <w:pPr>
        <w:pStyle w:val="106"/>
        <w:spacing w:before="156" w:after="156"/>
      </w:pPr>
      <w:bookmarkStart w:id="59" w:name="_Toc135058776"/>
      <w:r>
        <w:rPr>
          <w:rFonts w:hint="eastAsia"/>
        </w:rPr>
        <w:t>确定保护对象</w:t>
      </w:r>
      <w:r>
        <w:t>的依据</w:t>
      </w:r>
      <w:bookmarkEnd w:id="59"/>
    </w:p>
    <w:p>
      <w:pPr>
        <w:pStyle w:val="57"/>
        <w:ind w:firstLine="420"/>
      </w:pPr>
      <w:r>
        <w:rPr>
          <w:rFonts w:hint="eastAsia"/>
        </w:rPr>
        <w:t>确定保护对象以实际遗存为直接依据，</w:t>
      </w:r>
      <w:r>
        <w:t>以</w:t>
      </w:r>
      <w:r>
        <w:rPr>
          <w:rFonts w:hint="eastAsia"/>
        </w:rPr>
        <w:t>文物档案、图纸影像、相关学术研究成果、知情者口述</w:t>
      </w:r>
      <w:r>
        <w:t>等</w:t>
      </w:r>
      <w:r>
        <w:rPr>
          <w:rFonts w:hint="eastAsia"/>
        </w:rPr>
        <w:t>相关</w:t>
      </w:r>
      <w:r>
        <w:t>材料为间接依据</w:t>
      </w:r>
      <w:r>
        <w:rPr>
          <w:rFonts w:hint="eastAsia"/>
        </w:rPr>
        <w:t>。</w:t>
      </w:r>
    </w:p>
    <w:p>
      <w:pPr>
        <w:pStyle w:val="106"/>
        <w:spacing w:before="156" w:after="156"/>
      </w:pPr>
      <w:bookmarkStart w:id="60" w:name="_Toc135058777"/>
      <w:r>
        <w:t>核定</w:t>
      </w:r>
      <w:r>
        <w:rPr>
          <w:rFonts w:hint="eastAsia"/>
        </w:rPr>
        <w:t>文物</w:t>
      </w:r>
      <w:r>
        <w:t>本体</w:t>
      </w:r>
      <w:bookmarkEnd w:id="58"/>
      <w:bookmarkEnd w:id="60"/>
    </w:p>
    <w:p>
      <w:pPr>
        <w:pStyle w:val="166"/>
      </w:pPr>
      <w:r>
        <w:rPr>
          <w:rFonts w:hint="eastAsia"/>
        </w:rPr>
        <w:t>根据现场实物遗存情况，结合资料分析，对现有档案记录的文物本体构成进行核定。</w:t>
      </w:r>
    </w:p>
    <w:p>
      <w:pPr>
        <w:pStyle w:val="166"/>
      </w:pPr>
      <w:r>
        <w:rPr>
          <w:rFonts w:hint="eastAsia"/>
        </w:rPr>
        <w:t>核定工作内容包括：文物单体</w:t>
      </w:r>
      <w:r>
        <w:t>的</w:t>
      </w:r>
      <w:r>
        <w:rPr>
          <w:rFonts w:hint="eastAsia"/>
        </w:rPr>
        <w:t>名称</w:t>
      </w:r>
      <w:r>
        <w:t>、</w:t>
      </w:r>
      <w:r>
        <w:rPr>
          <w:rFonts w:hint="eastAsia"/>
        </w:rPr>
        <w:t>数量、位置、形态，以及</w:t>
      </w:r>
      <w:r>
        <w:t>文物保护单位的</w:t>
      </w:r>
      <w:r>
        <w:rPr>
          <w:rFonts w:hint="eastAsia"/>
        </w:rPr>
        <w:t>整体格局。</w:t>
      </w:r>
    </w:p>
    <w:p>
      <w:pPr>
        <w:pStyle w:val="166"/>
      </w:pPr>
      <w:r>
        <w:rPr>
          <w:rFonts w:hint="eastAsia"/>
        </w:rPr>
        <w:t>对文物单体的真实性评估，宜做“是”和“否”的判定，不宜进行程度上的评估。</w:t>
      </w:r>
    </w:p>
    <w:p>
      <w:pPr>
        <w:pStyle w:val="106"/>
        <w:spacing w:before="156" w:after="156"/>
      </w:pPr>
      <w:bookmarkStart w:id="61" w:name="_Toc135058778"/>
      <w:r>
        <w:rPr>
          <w:rFonts w:hint="eastAsia"/>
        </w:rPr>
        <w:t>分析历史空间形态</w:t>
      </w:r>
      <w:bookmarkEnd w:id="61"/>
    </w:p>
    <w:p>
      <w:pPr>
        <w:pStyle w:val="166"/>
      </w:pPr>
      <w:r>
        <w:rPr>
          <w:rFonts w:hint="eastAsia"/>
        </w:rPr>
        <w:t>历史空间形态包括：</w:t>
      </w:r>
      <w:r>
        <w:t>单体</w:t>
      </w:r>
      <w:r>
        <w:rPr>
          <w:rFonts w:hint="eastAsia"/>
        </w:rPr>
        <w:t>、群体（含</w:t>
      </w:r>
      <w:r>
        <w:t>合院、</w:t>
      </w:r>
      <w:r>
        <w:rPr>
          <w:rFonts w:hint="eastAsia"/>
        </w:rPr>
        <w:t>组团、散点）、</w:t>
      </w:r>
      <w:r>
        <w:t>线</w:t>
      </w:r>
      <w:r>
        <w:rPr>
          <w:rFonts w:hint="eastAsia"/>
        </w:rPr>
        <w:t>性等类型。</w:t>
      </w:r>
    </w:p>
    <w:p>
      <w:pPr>
        <w:pStyle w:val="166"/>
      </w:pPr>
      <w:r>
        <w:rPr>
          <w:rFonts w:hint="eastAsia"/>
        </w:rPr>
        <w:t>历史空间形态与文物保护单位的历史功能密切相关，如宫殿、衙署、寺庙、园林、墓葬、城池、住宅、办公、厂房以及其他功能。</w:t>
      </w:r>
    </w:p>
    <w:p>
      <w:pPr>
        <w:pStyle w:val="166"/>
      </w:pPr>
      <w:r>
        <w:rPr>
          <w:rFonts w:hint="eastAsia"/>
        </w:rPr>
        <w:t>历史空间形态的演变过程包括延续、消失</w:t>
      </w:r>
      <w:r>
        <w:t>、改变和</w:t>
      </w:r>
      <w:r>
        <w:rPr>
          <w:rFonts w:hint="eastAsia"/>
        </w:rPr>
        <w:t>失考等</w:t>
      </w:r>
      <w:r>
        <w:t>情况</w:t>
      </w:r>
      <w:r>
        <w:rPr>
          <w:rFonts w:hint="eastAsia"/>
        </w:rPr>
        <w:t>。</w:t>
      </w:r>
    </w:p>
    <w:p>
      <w:pPr>
        <w:pStyle w:val="105"/>
        <w:spacing w:before="312" w:after="312"/>
      </w:pPr>
      <w:bookmarkStart w:id="62" w:name="_Toc135058779"/>
      <w:r>
        <w:rPr>
          <w:rFonts w:hint="eastAsia"/>
        </w:rPr>
        <w:t>研究</w:t>
      </w:r>
      <w:r>
        <w:t>安全保障区</w:t>
      </w:r>
      <w:bookmarkEnd w:id="62"/>
    </w:p>
    <w:p>
      <w:pPr>
        <w:pStyle w:val="163"/>
      </w:pPr>
      <w:r>
        <w:rPr>
          <w:rFonts w:hint="eastAsia"/>
        </w:rPr>
        <w:t>文物本体及其载体和赋存环境的安全需求包括：结构稳定、防灾、防损毁、防无序建设等方面。</w:t>
      </w:r>
    </w:p>
    <w:p>
      <w:pPr>
        <w:pStyle w:val="163"/>
      </w:pPr>
      <w:r>
        <w:rPr>
          <w:rFonts w:hint="eastAsia"/>
        </w:rPr>
        <w:t>安全保障区宜由文物本体向外扩出一定安全距离获得。</w:t>
      </w:r>
    </w:p>
    <w:p>
      <w:pPr>
        <w:pStyle w:val="163"/>
      </w:pPr>
      <w:r>
        <w:rPr>
          <w:rFonts w:hint="eastAsia"/>
        </w:rPr>
        <w:t>研究安全保障区，宜分析各类可能造成文物损毁的危险因素，分别确定针对该因素采取防范措施所需要的安全距离，并加以汇总后得出结论。</w:t>
      </w:r>
    </w:p>
    <w:p>
      <w:pPr>
        <w:pStyle w:val="105"/>
        <w:spacing w:before="312" w:after="312"/>
      </w:pPr>
      <w:bookmarkStart w:id="63" w:name="_Toc135058780"/>
      <w:r>
        <w:rPr>
          <w:rFonts w:hint="eastAsia"/>
        </w:rPr>
        <w:t>研究历史分布区</w:t>
      </w:r>
      <w:bookmarkEnd w:id="63"/>
    </w:p>
    <w:p>
      <w:pPr>
        <w:pStyle w:val="163"/>
      </w:pPr>
      <w:r>
        <w:rPr>
          <w:rFonts w:hint="eastAsia"/>
        </w:rPr>
        <w:t>历史分布区宜根据有确切文献记载和历史地图记录的历史边界确定。</w:t>
      </w:r>
    </w:p>
    <w:p>
      <w:pPr>
        <w:pStyle w:val="163"/>
      </w:pPr>
      <w:r>
        <w:rPr>
          <w:rFonts w:hint="eastAsia"/>
        </w:rPr>
        <w:t>当历史边界无法确定时，历史分布区可通过分析院落轴线、各文物本体的空间位置关系等方法推定。</w:t>
      </w:r>
    </w:p>
    <w:p>
      <w:pPr>
        <w:pStyle w:val="163"/>
      </w:pPr>
      <w:r>
        <w:rPr>
          <w:rFonts w:hint="eastAsia"/>
        </w:rPr>
        <w:t>历史分布区研究宜关注文物各个不同历史时期的状态，并涵盖该文物现存和已灭失的全部要素。</w:t>
      </w:r>
    </w:p>
    <w:p>
      <w:pPr>
        <w:pStyle w:val="105"/>
        <w:spacing w:before="312" w:after="312"/>
      </w:pPr>
      <w:bookmarkStart w:id="64" w:name="_Toc135058781"/>
      <w:r>
        <w:rPr>
          <w:rFonts w:hint="eastAsia"/>
        </w:rPr>
        <w:t>划定保护范围</w:t>
      </w:r>
      <w:bookmarkEnd w:id="64"/>
    </w:p>
    <w:p>
      <w:pPr>
        <w:pStyle w:val="106"/>
        <w:spacing w:before="156" w:after="156"/>
      </w:pPr>
      <w:bookmarkStart w:id="65" w:name="_Toc135058782"/>
      <w:r>
        <w:rPr>
          <w:rFonts w:hint="eastAsia"/>
        </w:rPr>
        <w:t>划定方法</w:t>
      </w:r>
      <w:bookmarkEnd w:id="65"/>
    </w:p>
    <w:p>
      <w:pPr>
        <w:pStyle w:val="166"/>
      </w:pPr>
      <w:r>
        <w:rPr>
          <w:rFonts w:hint="eastAsia"/>
        </w:rPr>
        <w:t>保护范围由安全保障区和历史分布区结合实际情况修正边界后得出。</w:t>
      </w:r>
    </w:p>
    <w:p>
      <w:pPr>
        <w:pStyle w:val="166"/>
      </w:pPr>
      <w:r>
        <w:rPr>
          <w:rFonts w:hint="eastAsia"/>
        </w:rPr>
        <w:t>边界宜通过取直、取正的方式使平面形状趋于规则和完整，易于识别。</w:t>
      </w:r>
    </w:p>
    <w:p>
      <w:pPr>
        <w:pStyle w:val="166"/>
      </w:pPr>
      <w:r>
        <w:rPr>
          <w:rFonts w:hint="eastAsia"/>
        </w:rPr>
        <w:t>考虑实际情况，边界可依据各种限制条件，进行扩展、退让、变形等操作。</w:t>
      </w:r>
    </w:p>
    <w:p>
      <w:pPr>
        <w:pStyle w:val="106"/>
        <w:spacing w:before="156" w:after="156"/>
      </w:pPr>
      <w:bookmarkStart w:id="66" w:name="_Toc135058783"/>
      <w:r>
        <w:rPr>
          <w:rFonts w:hint="eastAsia"/>
        </w:rPr>
        <w:t>现实考量</w:t>
      </w:r>
      <w:bookmarkEnd w:id="66"/>
    </w:p>
    <w:p>
      <w:pPr>
        <w:pStyle w:val="66"/>
        <w:spacing w:before="156" w:after="156"/>
      </w:pPr>
      <w:r>
        <w:rPr>
          <w:rFonts w:hint="eastAsia"/>
        </w:rPr>
        <w:t>文物保护工作需求</w:t>
      </w:r>
    </w:p>
    <w:p>
      <w:pPr>
        <w:pStyle w:val="57"/>
        <w:ind w:firstLine="420"/>
      </w:pPr>
      <w:r>
        <w:rPr>
          <w:rFonts w:hint="eastAsia"/>
        </w:rPr>
        <w:t>保护范围宜为各类文物保护工作提供</w:t>
      </w:r>
      <w:r>
        <w:t>必要的</w:t>
      </w:r>
      <w:r>
        <w:rPr>
          <w:rFonts w:hint="eastAsia"/>
        </w:rPr>
        <w:t>操作场地。文物保护工作包括且不限于文物保护工程、考古工作、必要的保护设施和文物用房建设、辅助功能安排等。</w:t>
      </w:r>
    </w:p>
    <w:p>
      <w:pPr>
        <w:pStyle w:val="66"/>
        <w:spacing w:before="156" w:after="156"/>
      </w:pPr>
      <w:r>
        <w:rPr>
          <w:rFonts w:hint="eastAsia"/>
        </w:rPr>
        <w:t>外部环境制约</w:t>
      </w:r>
    </w:p>
    <w:p>
      <w:pPr>
        <w:pStyle w:val="57"/>
        <w:ind w:firstLine="420"/>
      </w:pPr>
      <w:r>
        <w:rPr>
          <w:rFonts w:hint="eastAsia"/>
        </w:rPr>
        <w:t>划定文物</w:t>
      </w:r>
      <w:r>
        <w:t>保护范围时</w:t>
      </w:r>
      <w:r>
        <w:rPr>
          <w:rFonts w:hint="eastAsia"/>
        </w:rPr>
        <w:t>，需</w:t>
      </w:r>
      <w:r>
        <w:t>对</w:t>
      </w:r>
      <w:r>
        <w:rPr>
          <w:rFonts w:hint="eastAsia"/>
        </w:rPr>
        <w:t>外部情况</w:t>
      </w:r>
      <w:r>
        <w:t>进行分析</w:t>
      </w:r>
      <w:r>
        <w:rPr>
          <w:rFonts w:hint="eastAsia"/>
        </w:rPr>
        <w:t>，外部环境制约的因素包括：山水自然地貌、周边不可移动文物与其他历史文化遗存、重大基础设施、永久性建筑和构筑物、现状道路等。</w:t>
      </w:r>
    </w:p>
    <w:p>
      <w:pPr>
        <w:pStyle w:val="57"/>
        <w:ind w:firstLine="420"/>
      </w:pPr>
      <w:r>
        <w:rPr>
          <w:rFonts w:hint="eastAsia"/>
        </w:rPr>
        <w:t>基于完整性原则，文物保护单位现状产权、管理或使用单位的权属范围不宜视作外部限制条件。</w:t>
      </w:r>
    </w:p>
    <w:p>
      <w:pPr>
        <w:pStyle w:val="66"/>
        <w:spacing w:before="156" w:after="156"/>
      </w:pPr>
      <w:r>
        <w:rPr>
          <w:rFonts w:hint="eastAsia"/>
        </w:rPr>
        <w:t>相关规划条件</w:t>
      </w:r>
    </w:p>
    <w:p>
      <w:pPr>
        <w:pStyle w:val="57"/>
        <w:ind w:firstLine="420"/>
      </w:pPr>
      <w:r>
        <w:rPr>
          <w:rFonts w:hint="eastAsia"/>
        </w:rPr>
        <w:t>已公布的文物保护区划与各级各类国土空间规划，都可视为划定文物保护范围的重要依据。文物周边的在途项目可能产生不可忽视的影响，宜予以重视。</w:t>
      </w:r>
    </w:p>
    <w:p>
      <w:pPr>
        <w:pStyle w:val="106"/>
        <w:spacing w:before="156" w:after="156"/>
      </w:pPr>
      <w:bookmarkStart w:id="67" w:name="_Toc135058784"/>
      <w:r>
        <w:rPr>
          <w:rFonts w:hint="eastAsia"/>
        </w:rPr>
        <w:t>划定实施</w:t>
      </w:r>
      <w:bookmarkEnd w:id="67"/>
    </w:p>
    <w:p>
      <w:pPr>
        <w:pStyle w:val="166"/>
      </w:pPr>
      <w:r>
        <w:rPr>
          <w:rFonts w:hint="eastAsia"/>
        </w:rPr>
        <w:t>同一文物保护单位的保护范围不宜分割。</w:t>
      </w:r>
    </w:p>
    <w:p>
      <w:pPr>
        <w:pStyle w:val="166"/>
      </w:pPr>
      <w:r>
        <w:rPr>
          <w:rFonts w:hint="eastAsia"/>
        </w:rPr>
        <w:t>相邻文物保护单位的保护范围宜独立划定。</w:t>
      </w:r>
    </w:p>
    <w:p>
      <w:pPr>
        <w:pStyle w:val="166"/>
      </w:pPr>
      <w:r>
        <w:rPr>
          <w:rFonts w:hint="eastAsia"/>
        </w:rPr>
        <w:t>保护范围形状宜尽量规则、易于识别。</w:t>
      </w:r>
    </w:p>
    <w:p>
      <w:pPr>
        <w:pStyle w:val="166"/>
        <w:rPr>
          <w:rFonts w:ascii="黑体" w:eastAsia="黑体"/>
        </w:rPr>
      </w:pPr>
      <w:r>
        <w:rPr>
          <w:rFonts w:hint="eastAsia"/>
        </w:rPr>
        <w:t>保护范围不宜过多纳入道路用地。</w:t>
      </w:r>
    </w:p>
    <w:p>
      <w:pPr>
        <w:pStyle w:val="106"/>
        <w:spacing w:before="156" w:after="156"/>
      </w:pPr>
      <w:bookmarkStart w:id="68" w:name="_Toc135058785"/>
      <w:r>
        <w:rPr>
          <w:rFonts w:hint="eastAsia"/>
        </w:rPr>
        <w:t>保护范围边界</w:t>
      </w:r>
      <w:bookmarkEnd w:id="68"/>
    </w:p>
    <w:p>
      <w:pPr>
        <w:pStyle w:val="66"/>
        <w:spacing w:before="156" w:after="156"/>
      </w:pPr>
      <w:r>
        <w:rPr>
          <w:rFonts w:hint="eastAsia"/>
        </w:rPr>
        <w:t>边界定位</w:t>
      </w:r>
    </w:p>
    <w:p>
      <w:pPr>
        <w:pStyle w:val="165"/>
      </w:pPr>
      <w:r>
        <w:rPr>
          <w:rFonts w:hint="eastAsia"/>
        </w:rPr>
        <w:t>宜优先选取文物单体作为保护范围边界定位的基准。</w:t>
      </w:r>
    </w:p>
    <w:p>
      <w:pPr>
        <w:pStyle w:val="165"/>
      </w:pPr>
      <w:r>
        <w:rPr>
          <w:rFonts w:hint="eastAsia"/>
        </w:rPr>
        <w:t>当没有适宜的文物单体时，宜选取其他永久性地形地物作为基准。</w:t>
      </w:r>
    </w:p>
    <w:p>
      <w:pPr>
        <w:pStyle w:val="165"/>
      </w:pPr>
      <w:r>
        <w:rPr>
          <w:rFonts w:hint="eastAsia"/>
        </w:rPr>
        <w:t>基准宜稳定、清晰、易于测量。</w:t>
      </w:r>
    </w:p>
    <w:p>
      <w:pPr>
        <w:pStyle w:val="66"/>
        <w:spacing w:before="156" w:after="156"/>
      </w:pPr>
      <w:r>
        <w:rPr>
          <w:rFonts w:hint="eastAsia"/>
        </w:rPr>
        <w:t>边界线选取</w:t>
      </w:r>
    </w:p>
    <w:p>
      <w:pPr>
        <w:pStyle w:val="165"/>
      </w:pPr>
      <w:r>
        <w:rPr>
          <w:rFonts w:hint="eastAsia"/>
        </w:rPr>
        <w:t>边界线宜与地形地貌、实体标志物等背景环境以及国土空间规划的内容相结合。</w:t>
      </w:r>
    </w:p>
    <w:p>
      <w:pPr>
        <w:pStyle w:val="165"/>
      </w:pPr>
      <w:r>
        <w:rPr>
          <w:rFonts w:hint="eastAsia"/>
        </w:rPr>
        <w:t>无明显实体标志物时，宜以等高线、地貌结构线或平行线、延长线等虚拟线为边界。</w:t>
      </w:r>
    </w:p>
    <w:p>
      <w:pPr>
        <w:pStyle w:val="105"/>
        <w:spacing w:before="312" w:after="312"/>
      </w:pPr>
      <w:bookmarkStart w:id="69" w:name="_Toc135058786"/>
      <w:r>
        <w:rPr>
          <w:rFonts w:hint="eastAsia"/>
        </w:rPr>
        <w:t>成果表达</w:t>
      </w:r>
      <w:bookmarkEnd w:id="69"/>
    </w:p>
    <w:p>
      <w:pPr>
        <w:pStyle w:val="106"/>
        <w:spacing w:before="156" w:after="156"/>
      </w:pPr>
      <w:bookmarkStart w:id="70" w:name="_Toc135058787"/>
      <w:bookmarkStart w:id="71" w:name="_Toc87691487"/>
      <w:bookmarkStart w:id="72" w:name="_Toc86741573"/>
      <w:r>
        <w:rPr>
          <w:rFonts w:hint="eastAsia"/>
        </w:rPr>
        <w:t>成果构成</w:t>
      </w:r>
      <w:bookmarkEnd w:id="70"/>
      <w:bookmarkEnd w:id="71"/>
      <w:bookmarkEnd w:id="72"/>
    </w:p>
    <w:p>
      <w:pPr>
        <w:pStyle w:val="166"/>
      </w:pPr>
      <w:r>
        <w:rPr>
          <w:rFonts w:hint="eastAsia"/>
        </w:rPr>
        <w:t>保护范围划定的正式成果包括文本和图纸。参考资料包括划定说明和基础资料汇编。</w:t>
      </w:r>
    </w:p>
    <w:p>
      <w:pPr>
        <w:pStyle w:val="166"/>
      </w:pPr>
      <w:r>
        <w:rPr>
          <w:rFonts w:hint="eastAsia"/>
        </w:rPr>
        <w:t>文本包括文物本体清单和保护范围四至说明。图纸是文本的图像表达。</w:t>
      </w:r>
    </w:p>
    <w:p>
      <w:pPr>
        <w:pStyle w:val="166"/>
      </w:pPr>
      <w:r>
        <w:rPr>
          <w:rFonts w:hint="eastAsia"/>
        </w:rPr>
        <w:t>划定说明和资料汇编是对划定文本和图纸的解释和补充，用于记录相关情况和阐述划定方案的设计依据。</w:t>
      </w:r>
    </w:p>
    <w:p>
      <w:pPr>
        <w:pStyle w:val="106"/>
        <w:spacing w:before="156" w:after="156"/>
      </w:pPr>
      <w:bookmarkStart w:id="73" w:name="_Toc135058788"/>
      <w:bookmarkStart w:id="74" w:name="_Toc87691493"/>
      <w:bookmarkStart w:id="75" w:name="_Toc86741575"/>
      <w:bookmarkStart w:id="76" w:name="_Toc87691488"/>
      <w:bookmarkStart w:id="77" w:name="_Toc86741574"/>
      <w:r>
        <w:rPr>
          <w:rFonts w:hint="eastAsia"/>
        </w:rPr>
        <w:t>四至说明</w:t>
      </w:r>
      <w:bookmarkEnd w:id="73"/>
      <w:bookmarkEnd w:id="74"/>
      <w:bookmarkEnd w:id="75"/>
    </w:p>
    <w:p>
      <w:pPr>
        <w:pStyle w:val="166"/>
      </w:pPr>
      <w:r>
        <w:rPr>
          <w:rFonts w:hint="eastAsia"/>
        </w:rPr>
        <w:t>保护范围四至宜选取合适的起点，按方向依次分别描述。复杂边界宜分段细化描述。不宜直接描述为地址门牌号码或管理单位的使用范围。</w:t>
      </w:r>
    </w:p>
    <w:p>
      <w:pPr>
        <w:pStyle w:val="166"/>
      </w:pPr>
      <w:r>
        <w:rPr>
          <w:rFonts w:hint="eastAsia"/>
        </w:rPr>
        <w:t>同一文物保护单位划定了多个保护范围的，宜分别描述每个保护范围的四至边界。</w:t>
      </w:r>
    </w:p>
    <w:p>
      <w:pPr>
        <w:pStyle w:val="106"/>
        <w:spacing w:before="156" w:after="156"/>
      </w:pPr>
      <w:bookmarkStart w:id="78" w:name="_Toc135058789"/>
      <w:r>
        <w:rPr>
          <w:rFonts w:hint="eastAsia"/>
        </w:rPr>
        <w:t>划定图纸</w:t>
      </w:r>
      <w:bookmarkEnd w:id="76"/>
      <w:bookmarkEnd w:id="77"/>
      <w:bookmarkEnd w:id="78"/>
    </w:p>
    <w:p>
      <w:pPr>
        <w:pStyle w:val="66"/>
        <w:spacing w:before="156" w:after="156"/>
      </w:pPr>
      <w:r>
        <w:rPr>
          <w:rFonts w:hint="eastAsia"/>
        </w:rPr>
        <w:t>底图</w:t>
      </w:r>
    </w:p>
    <w:p>
      <w:pPr>
        <w:pStyle w:val="165"/>
      </w:pPr>
      <w:r>
        <w:rPr>
          <w:rFonts w:hint="eastAsia"/>
        </w:rPr>
        <w:t>保护范围底图</w:t>
      </w:r>
      <w:r>
        <w:t>宜</w:t>
      </w:r>
      <w:r>
        <w:rPr>
          <w:rFonts w:hint="eastAsia"/>
        </w:rPr>
        <w:t>使用</w:t>
      </w:r>
      <w:r>
        <w:t>地形图</w:t>
      </w:r>
      <w:r>
        <w:rPr>
          <w:rFonts w:hint="eastAsia"/>
        </w:rPr>
        <w:t>，不宜使用影像图</w:t>
      </w:r>
      <w:r>
        <w:t>。</w:t>
      </w:r>
    </w:p>
    <w:p>
      <w:pPr>
        <w:pStyle w:val="165"/>
      </w:pPr>
      <w:r>
        <w:rPr>
          <w:rFonts w:hint="eastAsia"/>
        </w:rPr>
        <w:t>用作保护范围底图的地形图比例以能清晰标注文物单体为宜。</w:t>
      </w:r>
    </w:p>
    <w:p>
      <w:pPr>
        <w:pStyle w:val="165"/>
      </w:pPr>
      <w:r>
        <w:rPr>
          <w:rFonts w:hint="eastAsia"/>
        </w:rPr>
        <w:t>地形图如有与现状不符的情况，可能影响保护范围划定结果的，宜进行必要的修测。</w:t>
      </w:r>
    </w:p>
    <w:p>
      <w:pPr>
        <w:pStyle w:val="66"/>
        <w:spacing w:before="156" w:after="156"/>
      </w:pPr>
      <w:r>
        <w:rPr>
          <w:rFonts w:hint="eastAsia"/>
        </w:rPr>
        <w:t>文物</w:t>
      </w:r>
      <w:r>
        <w:t>本体标注</w:t>
      </w:r>
    </w:p>
    <w:p>
      <w:pPr>
        <w:pStyle w:val="165"/>
      </w:pPr>
      <w:r>
        <w:rPr>
          <w:rFonts w:hint="eastAsia"/>
        </w:rPr>
        <w:t>文物本体标注是准确清晰表示出各文物单体当前的位置和形状。</w:t>
      </w:r>
    </w:p>
    <w:p>
      <w:pPr>
        <w:pStyle w:val="165"/>
      </w:pPr>
      <w:r>
        <w:rPr>
          <w:rFonts w:hint="eastAsia"/>
        </w:rPr>
        <w:t>各文物单体宜按类别逐一编号。编号和分类见附录 A。</w:t>
      </w:r>
    </w:p>
    <w:p>
      <w:pPr>
        <w:pStyle w:val="165"/>
      </w:pPr>
      <w:r>
        <w:rPr>
          <w:rFonts w:hint="eastAsia"/>
        </w:rPr>
        <w:t>文物单体宜以相应的图例在图上进行标注。图例见附录B。</w:t>
      </w:r>
    </w:p>
    <w:p>
      <w:pPr>
        <w:pStyle w:val="165"/>
      </w:pPr>
      <w:r>
        <w:rPr>
          <w:rFonts w:hint="eastAsia"/>
        </w:rPr>
        <w:t>保护范围内的其他不可移动文物本体宜绘制在图纸上并用文字标注但不作编号。</w:t>
      </w:r>
    </w:p>
    <w:p>
      <w:pPr>
        <w:pStyle w:val="165"/>
      </w:pPr>
      <w:r>
        <w:rPr>
          <w:rFonts w:hint="eastAsia"/>
        </w:rPr>
        <w:t>标注顺序宜大致符合该文物保护单位平面总体布局的内在逻辑。</w:t>
      </w:r>
    </w:p>
    <w:p>
      <w:pPr>
        <w:pStyle w:val="66"/>
        <w:spacing w:before="156" w:after="156"/>
      </w:pPr>
      <w:r>
        <w:rPr>
          <w:rFonts w:hint="eastAsia"/>
        </w:rPr>
        <w:t>保护范围</w:t>
      </w:r>
      <w:r>
        <w:t>标注</w:t>
      </w:r>
    </w:p>
    <w:p>
      <w:pPr>
        <w:pStyle w:val="165"/>
      </w:pPr>
      <w:r>
        <w:rPr>
          <w:rFonts w:hint="eastAsia"/>
        </w:rPr>
        <w:t>保护范围</w:t>
      </w:r>
      <w:r>
        <w:t>标注是</w:t>
      </w:r>
      <w:r>
        <w:rPr>
          <w:rFonts w:hint="eastAsia"/>
        </w:rPr>
        <w:t>在</w:t>
      </w:r>
      <w:r>
        <w:t>划定图纸上准确定位</w:t>
      </w:r>
      <w:r>
        <w:rPr>
          <w:rFonts w:hint="eastAsia"/>
        </w:rPr>
        <w:t>保护范围</w:t>
      </w:r>
      <w:r>
        <w:t>边界</w:t>
      </w:r>
      <w:r>
        <w:rPr>
          <w:rFonts w:hint="eastAsia"/>
        </w:rPr>
        <w:t>，</w:t>
      </w:r>
      <w:r>
        <w:t>将四至说明</w:t>
      </w:r>
      <w:r>
        <w:rPr>
          <w:rFonts w:hint="eastAsia"/>
        </w:rPr>
        <w:t>的</w:t>
      </w:r>
      <w:r>
        <w:t>文字</w:t>
      </w:r>
      <w:r>
        <w:rPr>
          <w:rFonts w:hint="eastAsia"/>
        </w:rPr>
        <w:t>进行可视化表达</w:t>
      </w:r>
      <w:r>
        <w:t>。</w:t>
      </w:r>
    </w:p>
    <w:p>
      <w:pPr>
        <w:pStyle w:val="165"/>
      </w:pPr>
      <w:r>
        <w:t>保护范围</w:t>
      </w:r>
      <w:r>
        <w:rPr>
          <w:rFonts w:hint="eastAsia"/>
        </w:rPr>
        <w:t>宜按照</w:t>
      </w:r>
      <w:r>
        <w:t>四至说明</w:t>
      </w:r>
      <w:r>
        <w:rPr>
          <w:rFonts w:hint="eastAsia"/>
        </w:rPr>
        <w:t>标注出</w:t>
      </w:r>
      <w:r>
        <w:t>基准</w:t>
      </w:r>
      <w:r>
        <w:rPr>
          <w:rFonts w:hint="eastAsia"/>
        </w:rPr>
        <w:t>和边界线</w:t>
      </w:r>
      <w:r>
        <w:t>之间的距离</w:t>
      </w:r>
      <w:r>
        <w:rPr>
          <w:rFonts w:hint="eastAsia"/>
        </w:rPr>
        <w:t>。</w:t>
      </w:r>
    </w:p>
    <w:p>
      <w:pPr>
        <w:pStyle w:val="106"/>
        <w:spacing w:before="156" w:after="156"/>
      </w:pPr>
      <w:bookmarkStart w:id="79" w:name="_Toc135058790"/>
      <w:r>
        <w:rPr>
          <w:rFonts w:hint="eastAsia"/>
        </w:rPr>
        <w:t>划定说明和资料汇编</w:t>
      </w:r>
      <w:bookmarkEnd w:id="79"/>
    </w:p>
    <w:p>
      <w:pPr>
        <w:pStyle w:val="166"/>
      </w:pPr>
      <w:r>
        <w:rPr>
          <w:rFonts w:hint="eastAsia"/>
        </w:rPr>
        <w:t>划定说明用于描述文物保护单位的基本情况、解释保护范围的划定依据，修订项目宜在此说明修订的原因和详情。</w:t>
      </w:r>
    </w:p>
    <w:p>
      <w:pPr>
        <w:pStyle w:val="166"/>
      </w:pPr>
      <w:r>
        <w:rPr>
          <w:rFonts w:hint="eastAsia"/>
        </w:rPr>
        <w:t>资料汇编包括现状照片、收集的各类参考资料、阶段性图纸等。</w:t>
      </w:r>
    </w:p>
    <w:p>
      <w:pPr>
        <w:pStyle w:val="57"/>
        <w:ind w:firstLine="420"/>
        <w:sectPr>
          <w:pgSz w:w="11906" w:h="16838"/>
          <w:pgMar w:top="2410" w:right="1134" w:bottom="1134" w:left="1134" w:header="1418" w:footer="1134" w:gutter="284"/>
          <w:pgNumType w:start="1"/>
          <w:cols w:space="425" w:num="1"/>
          <w:formProt w:val="0"/>
          <w:docGrid w:type="lines" w:linePitch="312" w:charSpace="0"/>
        </w:sectPr>
      </w:pPr>
    </w:p>
    <w:bookmarkEnd w:id="24"/>
    <w:p>
      <w:pPr>
        <w:pStyle w:val="199"/>
        <w:rPr>
          <w:vanish w:val="0"/>
        </w:rPr>
      </w:pPr>
      <w:bookmarkStart w:id="80" w:name="BookMark5"/>
    </w:p>
    <w:p>
      <w:pPr>
        <w:pStyle w:val="200"/>
        <w:rPr>
          <w:vanish w:val="0"/>
        </w:rPr>
      </w:pPr>
    </w:p>
    <w:p>
      <w:pPr>
        <w:pStyle w:val="77"/>
        <w:spacing w:before="78" w:after="156"/>
      </w:pPr>
      <w:r>
        <w:br w:type="textWrapping"/>
      </w:r>
      <w:bookmarkStart w:id="81" w:name="_Toc135058791"/>
      <w:r>
        <w:rPr>
          <w:rFonts w:hint="eastAsia"/>
        </w:rPr>
        <w:t>（资料性）</w:t>
      </w:r>
      <w:r>
        <w:br w:type="textWrapping"/>
      </w:r>
      <w:r>
        <w:rPr>
          <w:rFonts w:hint="eastAsia"/>
        </w:rPr>
        <w:t>文物本体标注编号、</w:t>
      </w:r>
      <w:r>
        <w:t>分类</w:t>
      </w:r>
      <w:bookmarkEnd w:id="81"/>
    </w:p>
    <w:p>
      <w:pPr>
        <w:pStyle w:val="79"/>
        <w:spacing w:before="156" w:after="156"/>
      </w:pPr>
      <w:bookmarkStart w:id="82" w:name="_Toc135058792"/>
      <w:bookmarkStart w:id="83" w:name="_Toc87691503"/>
      <w:bookmarkStart w:id="84" w:name="_Toc86741580"/>
      <w:r>
        <w:t>编号</w:t>
      </w:r>
      <w:bookmarkEnd w:id="82"/>
      <w:bookmarkEnd w:id="83"/>
      <w:bookmarkEnd w:id="84"/>
    </w:p>
    <w:p>
      <w:pPr>
        <w:pStyle w:val="80"/>
        <w:spacing w:before="156" w:after="156"/>
      </w:pPr>
      <w:bookmarkStart w:id="85" w:name="_Toc87691504"/>
      <w:r>
        <w:rPr>
          <w:rFonts w:hint="eastAsia"/>
        </w:rPr>
        <w:t>编号分配原则</w:t>
      </w:r>
      <w:bookmarkEnd w:id="85"/>
    </w:p>
    <w:p>
      <w:pPr>
        <w:pStyle w:val="214"/>
      </w:pPr>
      <w:r>
        <w:rPr>
          <w:rFonts w:hint="eastAsia"/>
        </w:rPr>
        <w:t>每项文物保护单位单独使用1套</w:t>
      </w:r>
      <w:r>
        <w:t>文物本体</w:t>
      </w:r>
      <w:r>
        <w:rPr>
          <w:rFonts w:hint="eastAsia"/>
        </w:rPr>
        <w:t>编号。不同文物保护单位之间编号互不干扰。</w:t>
      </w:r>
    </w:p>
    <w:p>
      <w:pPr>
        <w:pStyle w:val="214"/>
      </w:pPr>
      <w:r>
        <w:rPr>
          <w:rFonts w:hint="eastAsia"/>
        </w:rPr>
        <w:t>编号与文物单体一一对应。每一个文物单体有且仅有一个编号，该编号在编号列表中唯一。</w:t>
      </w:r>
    </w:p>
    <w:p>
      <w:pPr>
        <w:pStyle w:val="214"/>
      </w:pPr>
      <w:r>
        <w:rPr>
          <w:rFonts w:hint="eastAsia"/>
        </w:rPr>
        <w:t>各文物单体按形式</w:t>
      </w:r>
      <w:r>
        <w:t>进行分类，按</w:t>
      </w:r>
      <w:r>
        <w:rPr>
          <w:rFonts w:hint="eastAsia"/>
        </w:rPr>
        <w:t>类别分别进行编号。</w:t>
      </w:r>
    </w:p>
    <w:p>
      <w:pPr>
        <w:pStyle w:val="80"/>
        <w:spacing w:before="156" w:after="156"/>
      </w:pPr>
      <w:bookmarkStart w:id="86" w:name="_Toc87691505"/>
      <w:r>
        <w:rPr>
          <w:rFonts w:hint="eastAsia"/>
        </w:rPr>
        <w:t>编号</w:t>
      </w:r>
      <w:r>
        <w:t>构成形式</w:t>
      </w:r>
      <w:bookmarkEnd w:id="86"/>
    </w:p>
    <w:p>
      <w:pPr>
        <w:pStyle w:val="57"/>
        <w:ind w:firstLine="420"/>
      </w:pPr>
      <w:r>
        <w:rPr>
          <w:rFonts w:hint="eastAsia"/>
        </w:rPr>
        <w:t>文物单体编号，由前缀</w:t>
      </w:r>
      <w:r>
        <w:t>、</w:t>
      </w:r>
      <w:r>
        <w:rPr>
          <w:rFonts w:hint="eastAsia"/>
        </w:rPr>
        <w:t>字母代码与数字序号3部分组合而成，其中</w:t>
      </w:r>
      <w:r>
        <w:t>前缀不是必要</w:t>
      </w:r>
      <w:r>
        <w:rPr>
          <w:rFonts w:hint="eastAsia"/>
        </w:rPr>
        <w:t>组成</w:t>
      </w:r>
      <w:r>
        <w:t>。其</w:t>
      </w:r>
      <w:r>
        <w:rPr>
          <w:rFonts w:hint="eastAsia"/>
        </w:rPr>
        <w:t>结构示例如下：</w:t>
      </w:r>
    </w:p>
    <w:p>
      <w:pPr>
        <w:pStyle w:val="57"/>
        <w:ind w:firstLine="420"/>
      </w:pPr>
      <w:r>
        <w:rPr>
          <w:u w:val="single"/>
        </w:rPr>
        <w:t>&lt;</w:t>
      </w:r>
      <w:r>
        <w:rPr>
          <w:rFonts w:hint="eastAsia"/>
          <w:u w:val="single"/>
        </w:rPr>
        <w:t>X&gt;</w:t>
      </w:r>
      <w:r>
        <w:t xml:space="preserve"> </w:t>
      </w:r>
      <w:r>
        <w:rPr>
          <w:u w:val="single"/>
        </w:rPr>
        <w:t>X</w:t>
      </w:r>
      <w:r>
        <w:t xml:space="preserve"> </w:t>
      </w:r>
      <w:r>
        <w:rPr>
          <w:u w:val="single"/>
        </w:rPr>
        <w:t>XX</w:t>
      </w:r>
    </w:p>
    <w:p>
      <w:pPr>
        <w:pStyle w:val="57"/>
        <w:ind w:firstLine="514" w:firstLineChars="245"/>
      </w:pPr>
      <w:r>
        <w:rPr>
          <w:rFonts w:hint="eastAsia"/>
        </w:rPr>
        <w:t>┆ ┆└┈┈数字序号</w:t>
      </w:r>
    </w:p>
    <w:p>
      <w:pPr>
        <w:pStyle w:val="57"/>
        <w:ind w:firstLine="514" w:firstLineChars="245"/>
      </w:pPr>
      <w:r>
        <w:rPr>
          <w:rFonts w:hint="eastAsia"/>
        </w:rPr>
        <w:t>┆ └┈┈┈字母代码</w:t>
      </w:r>
    </w:p>
    <w:p>
      <w:pPr>
        <w:pStyle w:val="57"/>
        <w:ind w:firstLine="514" w:firstLineChars="245"/>
      </w:pPr>
      <w:r>
        <w:rPr>
          <w:rFonts w:hint="eastAsia"/>
        </w:rPr>
        <w:t>└ ┈┈┈┈汉字前缀</w:t>
      </w:r>
    </w:p>
    <w:p>
      <w:pPr>
        <w:pStyle w:val="80"/>
        <w:spacing w:before="156" w:after="156"/>
      </w:pPr>
      <w:r>
        <w:rPr>
          <w:rFonts w:hint="eastAsia"/>
        </w:rPr>
        <w:t>字母代码</w:t>
      </w:r>
    </w:p>
    <w:p>
      <w:pPr>
        <w:pStyle w:val="57"/>
        <w:ind w:firstLine="420"/>
      </w:pPr>
      <w:r>
        <w:rPr>
          <w:rFonts w:hint="eastAsia"/>
        </w:rPr>
        <w:t>字母代码为文物单体所属类别的拼音首写字母，具体对应内容见</w:t>
      </w:r>
      <w:r>
        <w:t>表</w:t>
      </w:r>
      <w:r>
        <w:rPr>
          <w:rFonts w:hint="eastAsia"/>
        </w:rPr>
        <w:t>A.1。</w:t>
      </w:r>
    </w:p>
    <w:p>
      <w:pPr>
        <w:pStyle w:val="78"/>
        <w:spacing w:before="156" w:after="156"/>
      </w:pPr>
      <w:r>
        <w:rPr>
          <w:rFonts w:hint="eastAsia"/>
        </w:rPr>
        <w:t>文物单</w:t>
      </w:r>
      <w:r>
        <w:t>体分类代码表</w:t>
      </w:r>
    </w:p>
    <w:tbl>
      <w:tblPr>
        <w:tblStyle w:val="27"/>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851"/>
        <w:gridCol w:w="71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vAlign w:val="center"/>
          </w:tcPr>
          <w:p>
            <w:pPr>
              <w:pStyle w:val="179"/>
            </w:pPr>
            <w:r>
              <w:rPr>
                <w:rFonts w:hint="eastAsia"/>
              </w:rPr>
              <w:t>代码</w:t>
            </w:r>
          </w:p>
        </w:tc>
        <w:tc>
          <w:tcPr>
            <w:tcW w:w="851" w:type="dxa"/>
            <w:tcBorders>
              <w:top w:val="single" w:color="auto" w:sz="8" w:space="0"/>
              <w:bottom w:val="single" w:color="auto" w:sz="8" w:space="0"/>
            </w:tcBorders>
            <w:shd w:val="clear" w:color="auto" w:fill="auto"/>
            <w:vAlign w:val="center"/>
          </w:tcPr>
          <w:p>
            <w:pPr>
              <w:pStyle w:val="179"/>
            </w:pPr>
            <w:r>
              <w:rPr>
                <w:rFonts w:hint="eastAsia"/>
              </w:rPr>
              <w:t>类别</w:t>
            </w:r>
          </w:p>
        </w:tc>
        <w:tc>
          <w:tcPr>
            <w:tcW w:w="7170" w:type="dxa"/>
            <w:tcBorders>
              <w:top w:val="single" w:color="auto" w:sz="8" w:space="0"/>
              <w:bottom w:val="single" w:color="auto" w:sz="8" w:space="0"/>
            </w:tcBorders>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vAlign w:val="center"/>
          </w:tcPr>
          <w:p>
            <w:pPr>
              <w:pStyle w:val="179"/>
            </w:pPr>
            <w:r>
              <w:rPr>
                <w:rFonts w:hint="eastAsia"/>
              </w:rPr>
              <w:t>J</w:t>
            </w:r>
          </w:p>
        </w:tc>
        <w:tc>
          <w:tcPr>
            <w:tcW w:w="851" w:type="dxa"/>
            <w:tcBorders>
              <w:top w:val="single" w:color="auto" w:sz="8" w:space="0"/>
            </w:tcBorders>
            <w:shd w:val="clear" w:color="auto" w:fill="auto"/>
            <w:vAlign w:val="center"/>
          </w:tcPr>
          <w:p>
            <w:pPr>
              <w:pStyle w:val="179"/>
            </w:pPr>
            <w:r>
              <w:rPr>
                <w:rFonts w:hint="eastAsia"/>
              </w:rPr>
              <w:t>建筑物</w:t>
            </w:r>
          </w:p>
        </w:tc>
        <w:tc>
          <w:tcPr>
            <w:tcW w:w="7170" w:type="dxa"/>
            <w:tcBorders>
              <w:top w:val="single" w:color="auto" w:sz="8" w:space="0"/>
            </w:tcBorders>
          </w:tcPr>
          <w:p>
            <w:pPr>
              <w:pStyle w:val="179"/>
            </w:pPr>
            <w:r>
              <w:rPr>
                <w:rFonts w:hint="eastAsia"/>
              </w:rPr>
              <w:t>殿、堂、房</w:t>
            </w:r>
            <w:r>
              <w:t>、屋、门、厅、廊</w:t>
            </w:r>
            <w:r>
              <w:rPr>
                <w:rFonts w:hint="eastAsia"/>
              </w:rPr>
              <w:t>、庑、亭、台、楼、阁、塔等。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9"/>
            </w:pPr>
            <w:r>
              <w:rPr>
                <w:rFonts w:hint="eastAsia"/>
              </w:rPr>
              <w:t>G</w:t>
            </w:r>
          </w:p>
        </w:tc>
        <w:tc>
          <w:tcPr>
            <w:tcW w:w="851" w:type="dxa"/>
            <w:shd w:val="clear" w:color="auto" w:fill="auto"/>
            <w:vAlign w:val="center"/>
          </w:tcPr>
          <w:p>
            <w:pPr>
              <w:pStyle w:val="179"/>
            </w:pPr>
            <w:r>
              <w:rPr>
                <w:rFonts w:hint="eastAsia"/>
              </w:rPr>
              <w:t>构筑物</w:t>
            </w:r>
          </w:p>
        </w:tc>
        <w:tc>
          <w:tcPr>
            <w:tcW w:w="7170" w:type="dxa"/>
          </w:tcPr>
          <w:p>
            <w:pPr>
              <w:pStyle w:val="179"/>
            </w:pPr>
            <w:r>
              <w:rPr>
                <w:rFonts w:hint="eastAsia"/>
              </w:rPr>
              <w:t>围墙、影壁、牌楼、桥、闸、井、路、独立的台体、大型台阶或坡道、燎炉等。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Align w:val="center"/>
          </w:tcPr>
          <w:p>
            <w:pPr>
              <w:pStyle w:val="179"/>
            </w:pPr>
            <w:r>
              <w:rPr>
                <w:rFonts w:hint="eastAsia"/>
              </w:rPr>
              <w:t>B</w:t>
            </w:r>
          </w:p>
        </w:tc>
        <w:tc>
          <w:tcPr>
            <w:tcW w:w="851" w:type="dxa"/>
            <w:shd w:val="clear" w:color="auto" w:fill="auto"/>
            <w:vAlign w:val="center"/>
          </w:tcPr>
          <w:p>
            <w:pPr>
              <w:pStyle w:val="179"/>
            </w:pPr>
            <w:r>
              <w:rPr>
                <w:rFonts w:hint="eastAsia"/>
              </w:rPr>
              <w:t>碑刻</w:t>
            </w:r>
          </w:p>
        </w:tc>
        <w:tc>
          <w:tcPr>
            <w:tcW w:w="7170" w:type="dxa"/>
          </w:tcPr>
          <w:p>
            <w:pPr>
              <w:pStyle w:val="179"/>
            </w:pPr>
            <w:r>
              <w:rPr>
                <w:rFonts w:hint="eastAsia"/>
              </w:rPr>
              <w:t>露天石碑、室内石碑、墙壁上镶嵌的碑刻</w:t>
            </w:r>
            <w:r>
              <w:t>、摩崖石刻</w:t>
            </w:r>
            <w:r>
              <w:rPr>
                <w:rFonts w:hint="eastAsia"/>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9"/>
            </w:pPr>
            <w:r>
              <w:rPr>
                <w:rFonts w:hint="eastAsia"/>
              </w:rPr>
              <w:t>Y</w:t>
            </w:r>
          </w:p>
        </w:tc>
        <w:tc>
          <w:tcPr>
            <w:tcW w:w="851" w:type="dxa"/>
            <w:shd w:val="clear" w:color="auto" w:fill="auto"/>
            <w:vAlign w:val="center"/>
          </w:tcPr>
          <w:p>
            <w:pPr>
              <w:pStyle w:val="179"/>
            </w:pPr>
            <w:r>
              <w:rPr>
                <w:rFonts w:hint="eastAsia"/>
              </w:rPr>
              <w:t>遗址</w:t>
            </w:r>
          </w:p>
        </w:tc>
        <w:tc>
          <w:tcPr>
            <w:tcW w:w="7170" w:type="dxa"/>
          </w:tcPr>
          <w:p>
            <w:pPr>
              <w:pStyle w:val="179"/>
            </w:pPr>
            <w:r>
              <w:rPr>
                <w:rFonts w:hint="eastAsia"/>
              </w:rPr>
              <w:t>露天保护的遗址、正在进行考古发掘的遗址、发掘后回填的遗址、主体损毁后残存的遗迹、复建建筑中原址保留下的原构件遗存等。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9"/>
            </w:pPr>
            <w:r>
              <w:rPr>
                <w:rFonts w:hint="eastAsia"/>
              </w:rPr>
              <w:t>M</w:t>
            </w:r>
          </w:p>
        </w:tc>
        <w:tc>
          <w:tcPr>
            <w:tcW w:w="851" w:type="dxa"/>
            <w:shd w:val="clear" w:color="auto" w:fill="auto"/>
            <w:vAlign w:val="center"/>
          </w:tcPr>
          <w:p>
            <w:pPr>
              <w:pStyle w:val="179"/>
            </w:pPr>
            <w:r>
              <w:rPr>
                <w:rFonts w:hint="eastAsia"/>
              </w:rPr>
              <w:t>墓葬</w:t>
            </w:r>
          </w:p>
        </w:tc>
        <w:tc>
          <w:tcPr>
            <w:tcW w:w="7170" w:type="dxa"/>
          </w:tcPr>
          <w:p>
            <w:pPr>
              <w:pStyle w:val="179"/>
            </w:pPr>
            <w:r>
              <w:rPr>
                <w:rFonts w:hint="eastAsia"/>
              </w:rPr>
              <w:t>包括地下</w:t>
            </w:r>
            <w:r>
              <w:t>墓穴和地上</w:t>
            </w:r>
            <w:r>
              <w:rPr>
                <w:rFonts w:hint="eastAsia"/>
              </w:rPr>
              <w:t>封土。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vAlign w:val="center"/>
          </w:tcPr>
          <w:p>
            <w:pPr>
              <w:pStyle w:val="179"/>
            </w:pPr>
            <w:r>
              <w:rPr>
                <w:rFonts w:hint="eastAsia"/>
              </w:rPr>
              <w:t>W</w:t>
            </w:r>
          </w:p>
        </w:tc>
        <w:tc>
          <w:tcPr>
            <w:tcW w:w="851" w:type="dxa"/>
            <w:shd w:val="clear" w:color="auto" w:fill="auto"/>
            <w:vAlign w:val="center"/>
          </w:tcPr>
          <w:p>
            <w:pPr>
              <w:pStyle w:val="179"/>
            </w:pPr>
            <w:r>
              <w:rPr>
                <w:rFonts w:hint="eastAsia"/>
              </w:rPr>
              <w:t>位置</w:t>
            </w:r>
          </w:p>
        </w:tc>
        <w:tc>
          <w:tcPr>
            <w:tcW w:w="7170" w:type="dxa"/>
          </w:tcPr>
          <w:p>
            <w:pPr>
              <w:pStyle w:val="179"/>
            </w:pPr>
            <w:r>
              <w:rPr>
                <w:rFonts w:hint="eastAsia"/>
              </w:rPr>
              <w:t>河流</w:t>
            </w:r>
            <w:r>
              <w:t>、道路</w:t>
            </w:r>
            <w:r>
              <w:rPr>
                <w:rFonts w:hint="eastAsia"/>
              </w:rPr>
              <w:t>等线型</w:t>
            </w:r>
            <w:r>
              <w:t>文物</w:t>
            </w:r>
            <w:r>
              <w:rPr>
                <w:rFonts w:hint="eastAsia"/>
              </w:rPr>
              <w:t>，</w:t>
            </w:r>
            <w:r>
              <w:t>已无实物遗存，</w:t>
            </w:r>
            <w:r>
              <w:rPr>
                <w:rFonts w:hint="eastAsia"/>
              </w:rPr>
              <w:t>其</w:t>
            </w:r>
            <w:r>
              <w:t>历史形成的路由</w:t>
            </w:r>
            <w:r>
              <w:rPr>
                <w:rFonts w:hint="eastAsia"/>
              </w:rPr>
              <w:t>可作</w:t>
            </w:r>
            <w:r>
              <w:t>为位置</w:t>
            </w:r>
            <w:r>
              <w:rPr>
                <w:rFonts w:hint="eastAsia"/>
              </w:rPr>
              <w:t>进行</w:t>
            </w:r>
            <w:r>
              <w:t>标记</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vAlign w:val="center"/>
          </w:tcPr>
          <w:p>
            <w:pPr>
              <w:pStyle w:val="179"/>
            </w:pPr>
            <w:r>
              <w:rPr>
                <w:rFonts w:hint="eastAsia"/>
              </w:rPr>
              <w:t>Q</w:t>
            </w:r>
          </w:p>
        </w:tc>
        <w:tc>
          <w:tcPr>
            <w:tcW w:w="851" w:type="dxa"/>
            <w:shd w:val="clear" w:color="auto" w:fill="auto"/>
            <w:vAlign w:val="center"/>
          </w:tcPr>
          <w:p>
            <w:pPr>
              <w:pStyle w:val="179"/>
            </w:pPr>
            <w:r>
              <w:rPr>
                <w:rFonts w:hint="eastAsia"/>
              </w:rPr>
              <w:t>其他</w:t>
            </w:r>
          </w:p>
        </w:tc>
        <w:tc>
          <w:tcPr>
            <w:tcW w:w="7170" w:type="dxa"/>
          </w:tcPr>
          <w:p>
            <w:pPr>
              <w:pStyle w:val="179"/>
            </w:pPr>
            <w:r>
              <w:rPr>
                <w:rFonts w:hint="eastAsia"/>
              </w:rPr>
              <w:t>石质或金属的露天</w:t>
            </w:r>
            <w:r>
              <w:t>独立雕塑</w:t>
            </w:r>
            <w:r>
              <w:rPr>
                <w:rFonts w:hint="eastAsia"/>
              </w:rPr>
              <w:t>、室外陈设、仪器设备，人工堆叠的石质或土质山体、独立的假山石，人工开凿的河湖沟渠等水体等。</w:t>
            </w:r>
          </w:p>
        </w:tc>
      </w:tr>
    </w:tbl>
    <w:p>
      <w:pPr>
        <w:pStyle w:val="80"/>
        <w:spacing w:before="156" w:after="156"/>
      </w:pPr>
      <w:r>
        <w:rPr>
          <w:rFonts w:hint="eastAsia"/>
        </w:rPr>
        <w:t>数字序号</w:t>
      </w:r>
    </w:p>
    <w:p>
      <w:pPr>
        <w:pStyle w:val="57"/>
        <w:ind w:firstLine="420"/>
      </w:pPr>
      <w:r>
        <w:rPr>
          <w:rFonts w:hint="eastAsia"/>
        </w:rPr>
        <w:t>数字序号常规使用2位，例如</w:t>
      </w:r>
      <w:r>
        <w:t>：G</w:t>
      </w:r>
      <w:r>
        <w:rPr>
          <w:rFonts w:hint="eastAsia"/>
        </w:rPr>
        <w:t>01；</w:t>
      </w:r>
      <w:r>
        <w:t>G</w:t>
      </w:r>
      <w:r>
        <w:rPr>
          <w:rFonts w:hint="eastAsia"/>
        </w:rPr>
        <w:t>12；文物保护单位规模较大，单一类型的文物单体数量超过100（含）时，宜使用3位数字序号。例如</w:t>
      </w:r>
      <w:r>
        <w:t>：J004</w:t>
      </w:r>
      <w:r>
        <w:rPr>
          <w:rFonts w:hint="eastAsia"/>
        </w:rPr>
        <w:t>；</w:t>
      </w:r>
      <w:r>
        <w:t>J025</w:t>
      </w:r>
      <w:r>
        <w:rPr>
          <w:rFonts w:hint="eastAsia"/>
        </w:rPr>
        <w:t>；J1</w:t>
      </w:r>
      <w:r>
        <w:t>03</w:t>
      </w:r>
      <w:r>
        <w:rPr>
          <w:rFonts w:hint="eastAsia"/>
        </w:rPr>
        <w:t>。</w:t>
      </w:r>
    </w:p>
    <w:p>
      <w:pPr>
        <w:pStyle w:val="80"/>
        <w:spacing w:before="156" w:after="156"/>
      </w:pPr>
      <w:r>
        <w:rPr>
          <w:rFonts w:hint="eastAsia"/>
        </w:rPr>
        <w:t>前缀</w:t>
      </w:r>
    </w:p>
    <w:p>
      <w:pPr>
        <w:pStyle w:val="57"/>
        <w:ind w:firstLine="420"/>
      </w:pPr>
      <w:r>
        <w:rPr>
          <w:rFonts w:hint="eastAsia"/>
        </w:rPr>
        <w:t>规模较大的大型文物保护单位，可分组群进行编号，编号前缀组群名称简写（1个汉字）。例如：北海中的先蚕坛组群，可前缀“蚕”字。</w:t>
      </w:r>
    </w:p>
    <w:p>
      <w:pPr>
        <w:pStyle w:val="57"/>
        <w:ind w:firstLine="420"/>
        <w:sectPr>
          <w:pgSz w:w="11906" w:h="16838"/>
          <w:pgMar w:top="2410" w:right="1134" w:bottom="1134" w:left="1134" w:header="1418" w:footer="1134" w:gutter="284"/>
          <w:cols w:space="425" w:num="1"/>
          <w:formProt w:val="0"/>
          <w:docGrid w:type="lines" w:linePitch="312" w:charSpace="0"/>
        </w:sectPr>
      </w:pPr>
    </w:p>
    <w:p>
      <w:pPr>
        <w:pStyle w:val="199"/>
        <w:rPr>
          <w:vanish w:val="0"/>
        </w:rPr>
      </w:pPr>
    </w:p>
    <w:p>
      <w:pPr>
        <w:pStyle w:val="200"/>
        <w:rPr>
          <w:vanish w:val="0"/>
        </w:rPr>
      </w:pPr>
    </w:p>
    <w:p>
      <w:pPr>
        <w:pStyle w:val="77"/>
        <w:spacing w:before="78" w:after="156"/>
      </w:pPr>
      <w:r>
        <w:br w:type="textWrapping"/>
      </w:r>
      <w:bookmarkStart w:id="87" w:name="_Toc135058793"/>
      <w:r>
        <w:rPr>
          <w:rFonts w:hint="eastAsia"/>
        </w:rPr>
        <w:t>（资料性）</w:t>
      </w:r>
      <w:r>
        <w:br w:type="textWrapping"/>
      </w:r>
      <w:r>
        <w:rPr>
          <w:rFonts w:hint="eastAsia"/>
        </w:rPr>
        <w:t>图形符号</w:t>
      </w:r>
      <w:bookmarkEnd w:id="87"/>
    </w:p>
    <w:p>
      <w:pPr>
        <w:pStyle w:val="79"/>
        <w:spacing w:before="156" w:after="156"/>
      </w:pPr>
      <w:bookmarkStart w:id="88" w:name="_Toc87691507"/>
      <w:bookmarkStart w:id="89" w:name="_Toc86741582"/>
      <w:bookmarkStart w:id="90" w:name="_Toc135058794"/>
      <w:r>
        <w:rPr>
          <w:rFonts w:hint="eastAsia"/>
        </w:rPr>
        <w:t>使用</w:t>
      </w:r>
      <w:r>
        <w:t>原则</w:t>
      </w:r>
      <w:bookmarkEnd w:id="88"/>
      <w:bookmarkEnd w:id="89"/>
      <w:bookmarkEnd w:id="90"/>
    </w:p>
    <w:p>
      <w:pPr>
        <w:pStyle w:val="213"/>
      </w:pPr>
      <w:r>
        <w:rPr>
          <w:rFonts w:hint="eastAsia"/>
        </w:rPr>
        <w:t>标注文物本体和</w:t>
      </w:r>
      <w:r>
        <w:t>保护范围</w:t>
      </w:r>
      <w:r>
        <w:rPr>
          <w:rFonts w:hint="eastAsia"/>
        </w:rPr>
        <w:t>的图形符号由点、线、面与填充形式相结合，构成不同的</w:t>
      </w:r>
      <w:r>
        <w:t>图形符号</w:t>
      </w:r>
      <w:r>
        <w:rPr>
          <w:rFonts w:hint="eastAsia"/>
        </w:rPr>
        <w:t>。</w:t>
      </w:r>
    </w:p>
    <w:p>
      <w:pPr>
        <w:pStyle w:val="213"/>
      </w:pPr>
      <w:r>
        <w:rPr>
          <w:rFonts w:hint="eastAsia"/>
        </w:rPr>
        <w:t>文物单体</w:t>
      </w:r>
      <w:r>
        <w:t>应按照其现存的形态</w:t>
      </w:r>
      <w:r>
        <w:rPr>
          <w:rFonts w:hint="eastAsia"/>
        </w:rPr>
        <w:t>用不同图形</w:t>
      </w:r>
      <w:r>
        <w:t>符号进行标注。</w:t>
      </w:r>
    </w:p>
    <w:p>
      <w:pPr>
        <w:pStyle w:val="213"/>
      </w:pPr>
      <w:r>
        <w:rPr>
          <w:rFonts w:hint="eastAsia"/>
        </w:rPr>
        <w:t>不同的图形符号类型对应</w:t>
      </w:r>
      <w:r>
        <w:t>的</w:t>
      </w:r>
      <w:r>
        <w:rPr>
          <w:rFonts w:hint="eastAsia"/>
        </w:rPr>
        <w:t>适用情况见表B.1、</w:t>
      </w:r>
      <w:r>
        <w:t>表</w:t>
      </w:r>
      <w:r>
        <w:rPr>
          <w:rFonts w:hint="eastAsia"/>
        </w:rPr>
        <w:t>B.2</w:t>
      </w:r>
    </w:p>
    <w:p>
      <w:pPr>
        <w:pStyle w:val="78"/>
        <w:spacing w:before="156" w:after="156"/>
      </w:pPr>
      <w:r>
        <w:rPr>
          <w:rFonts w:hint="eastAsia"/>
        </w:rPr>
        <w:t>图形符号形状</w:t>
      </w:r>
      <w:r>
        <w:t>适用</w:t>
      </w:r>
      <w:r>
        <w:rPr>
          <w:rFonts w:hint="eastAsia"/>
        </w:rPr>
        <w:t>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835"/>
        <w:gridCol w:w="1843"/>
        <w:gridCol w:w="3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pPr>
              <w:pStyle w:val="179"/>
            </w:pPr>
            <w:r>
              <w:rPr>
                <w:rFonts w:hint="eastAsia"/>
              </w:rPr>
              <w:t>形状</w:t>
            </w:r>
          </w:p>
        </w:tc>
        <w:tc>
          <w:tcPr>
            <w:tcW w:w="2835" w:type="dxa"/>
            <w:tcBorders>
              <w:top w:val="single" w:color="auto" w:sz="8" w:space="0"/>
              <w:bottom w:val="single" w:color="auto" w:sz="8" w:space="0"/>
            </w:tcBorders>
            <w:shd w:val="clear" w:color="auto" w:fill="auto"/>
            <w:vAlign w:val="center"/>
          </w:tcPr>
          <w:p>
            <w:pPr>
              <w:pStyle w:val="179"/>
            </w:pPr>
            <w:r>
              <w:rPr>
                <w:rFonts w:hint="eastAsia"/>
              </w:rPr>
              <w:t>适用对象</w:t>
            </w:r>
          </w:p>
        </w:tc>
        <w:tc>
          <w:tcPr>
            <w:tcW w:w="1843" w:type="dxa"/>
            <w:tcBorders>
              <w:top w:val="single" w:color="auto" w:sz="8" w:space="0"/>
              <w:bottom w:val="single" w:color="auto" w:sz="8" w:space="0"/>
            </w:tcBorders>
            <w:shd w:val="clear" w:color="auto" w:fill="auto"/>
            <w:vAlign w:val="center"/>
          </w:tcPr>
          <w:p>
            <w:pPr>
              <w:pStyle w:val="179"/>
            </w:pPr>
            <w:r>
              <w:rPr>
                <w:rFonts w:hint="eastAsia"/>
              </w:rPr>
              <w:t>标注目的</w:t>
            </w:r>
          </w:p>
        </w:tc>
        <w:tc>
          <w:tcPr>
            <w:tcW w:w="3957" w:type="dxa"/>
            <w:tcBorders>
              <w:top w:val="single" w:color="auto" w:sz="8" w:space="0"/>
              <w:bottom w:val="single" w:color="auto" w:sz="8" w:space="0"/>
            </w:tcBorders>
            <w:shd w:val="clear" w:color="auto" w:fill="auto"/>
            <w:vAlign w:val="center"/>
          </w:tcPr>
          <w:p>
            <w:pPr>
              <w:pStyle w:val="179"/>
            </w:pPr>
            <w:r>
              <w:rPr>
                <w:rFonts w:hint="eastAsia"/>
              </w:rPr>
              <w:t>注意事项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pPr>
              <w:pStyle w:val="179"/>
            </w:pPr>
            <w:r>
              <w:rPr>
                <w:rFonts w:hint="eastAsia"/>
              </w:rPr>
              <w:t>面</w:t>
            </w:r>
          </w:p>
        </w:tc>
        <w:tc>
          <w:tcPr>
            <w:tcW w:w="2835" w:type="dxa"/>
            <w:tcBorders>
              <w:top w:val="single" w:color="auto" w:sz="8" w:space="0"/>
            </w:tcBorders>
            <w:shd w:val="clear" w:color="auto" w:fill="auto"/>
            <w:vAlign w:val="center"/>
          </w:tcPr>
          <w:p>
            <w:pPr>
              <w:pStyle w:val="179"/>
              <w:jc w:val="left"/>
            </w:pPr>
            <w:r>
              <w:rPr>
                <w:rFonts w:hint="eastAsia"/>
              </w:rPr>
              <w:t>1) 保护范围。</w:t>
            </w:r>
          </w:p>
          <w:p>
            <w:pPr>
              <w:pStyle w:val="179"/>
              <w:jc w:val="left"/>
            </w:pPr>
            <w:r>
              <w:rPr>
                <w:rFonts w:hint="eastAsia"/>
              </w:rPr>
              <w:t>2) 建筑物、构筑物、台基、道路、人工</w:t>
            </w:r>
            <w:r>
              <w:t>河湖</w:t>
            </w:r>
            <w:r>
              <w:rPr>
                <w:rFonts w:hint="eastAsia"/>
              </w:rPr>
              <w:t>、</w:t>
            </w:r>
            <w:r>
              <w:t>大型墓葬</w:t>
            </w:r>
            <w:r>
              <w:rPr>
                <w:rFonts w:hint="eastAsia"/>
              </w:rPr>
              <w:t>等平面占较大面积的文物单体。</w:t>
            </w:r>
          </w:p>
          <w:p>
            <w:pPr>
              <w:pStyle w:val="179"/>
              <w:jc w:val="left"/>
            </w:pPr>
            <w:r>
              <w:rPr>
                <w:rFonts w:hint="eastAsia"/>
              </w:rPr>
              <w:t>3) 遗址、</w:t>
            </w:r>
            <w:r>
              <w:t>假山</w:t>
            </w:r>
            <w:r>
              <w:rPr>
                <w:rFonts w:hint="eastAsia"/>
              </w:rPr>
              <w:t>、碑林等文物单体密集分布的区域。</w:t>
            </w:r>
          </w:p>
        </w:tc>
        <w:tc>
          <w:tcPr>
            <w:tcW w:w="1843" w:type="dxa"/>
            <w:tcBorders>
              <w:top w:val="single" w:color="auto" w:sz="8" w:space="0"/>
            </w:tcBorders>
            <w:shd w:val="clear" w:color="auto" w:fill="auto"/>
            <w:vAlign w:val="center"/>
          </w:tcPr>
          <w:p>
            <w:pPr>
              <w:pStyle w:val="179"/>
              <w:jc w:val="left"/>
            </w:pPr>
            <w:r>
              <w:rPr>
                <w:rFonts w:hint="eastAsia"/>
              </w:rPr>
              <w:t>准确勾勒出标注对象的平面外轮廓，并根据类别进行填充。</w:t>
            </w:r>
          </w:p>
        </w:tc>
        <w:tc>
          <w:tcPr>
            <w:tcW w:w="3957" w:type="dxa"/>
            <w:tcBorders>
              <w:top w:val="single" w:color="auto" w:sz="8" w:space="0"/>
            </w:tcBorders>
            <w:shd w:val="clear" w:color="auto" w:fill="auto"/>
            <w:vAlign w:val="center"/>
          </w:tcPr>
          <w:p>
            <w:pPr>
              <w:pStyle w:val="179"/>
              <w:jc w:val="left"/>
            </w:pPr>
            <w:r>
              <w:rPr>
                <w:rFonts w:hint="eastAsia"/>
              </w:rPr>
              <w:t>1)平面外轮廓难以辨识者，宜在图纸空白处注明“平面形状仅为示意，实际操作时当以考古结论为准。”</w:t>
            </w:r>
          </w:p>
          <w:p>
            <w:pPr>
              <w:pStyle w:val="179"/>
              <w:jc w:val="left"/>
            </w:pPr>
            <w:r>
              <w:rPr>
                <w:rFonts w:hint="eastAsia"/>
              </w:rPr>
              <w:t>2)</w:t>
            </w:r>
            <w:r>
              <w:t xml:space="preserve"> </w:t>
            </w:r>
            <w:r>
              <w:rPr>
                <w:rFonts w:hint="eastAsia"/>
              </w:rPr>
              <w:t>建筑</w:t>
            </w:r>
            <w:r>
              <w:t>或</w:t>
            </w:r>
            <w:r>
              <w:rPr>
                <w:rFonts w:hint="eastAsia"/>
              </w:rPr>
              <w:t>构筑物单体的</w:t>
            </w:r>
            <w:r>
              <w:t>平面外轮廓</w:t>
            </w:r>
            <w:r>
              <w:rPr>
                <w:rFonts w:hint="eastAsia"/>
              </w:rPr>
              <w:t>以台明、</w:t>
            </w:r>
            <w:r>
              <w:t>墙体</w:t>
            </w:r>
            <w:r>
              <w:rPr>
                <w:rFonts w:hint="eastAsia"/>
              </w:rPr>
              <w:t>或</w:t>
            </w:r>
            <w:r>
              <w:t>屋面</w:t>
            </w:r>
            <w:r>
              <w:rPr>
                <w:rFonts w:hint="eastAsia"/>
              </w:rPr>
              <w:t>的</w:t>
            </w:r>
            <w:r>
              <w:t>平面</w:t>
            </w:r>
            <w:r>
              <w:rPr>
                <w:rFonts w:hint="eastAsia"/>
              </w:rPr>
              <w:t>投影为准。为</w:t>
            </w:r>
            <w:r>
              <w:t>简化图面，建筑或构筑物</w:t>
            </w:r>
            <w:r>
              <w:rPr>
                <w:rFonts w:hint="eastAsia"/>
              </w:rPr>
              <w:t>自带的台阶、踏步、散水等附属部位无须勾勒在内。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9"/>
            </w:pPr>
            <w:r>
              <w:rPr>
                <w:rFonts w:hint="eastAsia"/>
              </w:rPr>
              <w:t>线</w:t>
            </w:r>
          </w:p>
        </w:tc>
        <w:tc>
          <w:tcPr>
            <w:tcW w:w="2835" w:type="dxa"/>
            <w:shd w:val="clear" w:color="auto" w:fill="auto"/>
            <w:vAlign w:val="center"/>
          </w:tcPr>
          <w:p>
            <w:pPr>
              <w:pStyle w:val="179"/>
              <w:jc w:val="left"/>
            </w:pPr>
            <w:r>
              <w:rPr>
                <w:rFonts w:hint="eastAsia"/>
              </w:rPr>
              <w:t>围墙、栏杆、影壁、牌楼等平面呈线型的文物单体。</w:t>
            </w:r>
          </w:p>
        </w:tc>
        <w:tc>
          <w:tcPr>
            <w:tcW w:w="1843" w:type="dxa"/>
            <w:shd w:val="clear" w:color="auto" w:fill="auto"/>
            <w:vAlign w:val="center"/>
          </w:tcPr>
          <w:p>
            <w:pPr>
              <w:pStyle w:val="179"/>
              <w:jc w:val="left"/>
            </w:pPr>
            <w:r>
              <w:rPr>
                <w:rFonts w:hint="eastAsia"/>
              </w:rPr>
              <w:t>准确标识出线型文物的长度和走向。</w:t>
            </w:r>
          </w:p>
        </w:tc>
        <w:tc>
          <w:tcPr>
            <w:tcW w:w="3957" w:type="dxa"/>
            <w:shd w:val="clear" w:color="auto" w:fill="auto"/>
            <w:vAlign w:val="center"/>
          </w:tcPr>
          <w:p>
            <w:pPr>
              <w:pStyle w:val="179"/>
              <w:jc w:val="left"/>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shd w:val="clear" w:color="auto" w:fill="auto"/>
            <w:vAlign w:val="center"/>
          </w:tcPr>
          <w:p>
            <w:pPr>
              <w:pStyle w:val="179"/>
            </w:pPr>
            <w:r>
              <w:rPr>
                <w:rFonts w:hint="eastAsia"/>
              </w:rPr>
              <w:t>点</w:t>
            </w:r>
          </w:p>
        </w:tc>
        <w:tc>
          <w:tcPr>
            <w:tcW w:w="2835" w:type="dxa"/>
            <w:shd w:val="clear" w:color="auto" w:fill="auto"/>
            <w:vAlign w:val="center"/>
          </w:tcPr>
          <w:p>
            <w:pPr>
              <w:pStyle w:val="179"/>
              <w:jc w:val="left"/>
            </w:pPr>
            <w:r>
              <w:rPr>
                <w:rFonts w:hint="eastAsia"/>
              </w:rPr>
              <w:t>碑刻、露天小品、</w:t>
            </w:r>
            <w:r>
              <w:t>小型墓葬</w:t>
            </w:r>
            <w:r>
              <w:rPr>
                <w:rFonts w:hint="eastAsia"/>
              </w:rPr>
              <w:t>等平面</w:t>
            </w:r>
            <w:r>
              <w:t>占地</w:t>
            </w:r>
            <w:r>
              <w:rPr>
                <w:rFonts w:hint="eastAsia"/>
              </w:rPr>
              <w:t>面积</w:t>
            </w:r>
            <w:r>
              <w:t>较小的</w:t>
            </w:r>
            <w:r>
              <w:rPr>
                <w:rFonts w:hint="eastAsia"/>
              </w:rPr>
              <w:t>文物</w:t>
            </w:r>
            <w:r>
              <w:t>单体</w:t>
            </w:r>
            <w:r>
              <w:rPr>
                <w:rFonts w:hint="eastAsia"/>
              </w:rPr>
              <w:t>。</w:t>
            </w:r>
          </w:p>
        </w:tc>
        <w:tc>
          <w:tcPr>
            <w:tcW w:w="1843" w:type="dxa"/>
            <w:shd w:val="clear" w:color="auto" w:fill="auto"/>
            <w:vAlign w:val="center"/>
          </w:tcPr>
          <w:p>
            <w:pPr>
              <w:pStyle w:val="179"/>
              <w:jc w:val="left"/>
            </w:pPr>
            <w:r>
              <w:rPr>
                <w:rFonts w:hint="eastAsia"/>
              </w:rPr>
              <w:t>准确标识出本类文物单体的位置。</w:t>
            </w:r>
          </w:p>
        </w:tc>
        <w:tc>
          <w:tcPr>
            <w:tcW w:w="3957" w:type="dxa"/>
            <w:shd w:val="clear" w:color="auto" w:fill="auto"/>
            <w:vAlign w:val="center"/>
          </w:tcPr>
          <w:p>
            <w:pPr>
              <w:pStyle w:val="179"/>
              <w:jc w:val="left"/>
            </w:pPr>
            <w:r>
              <w:rPr>
                <w:rFonts w:hint="eastAsia"/>
              </w:rPr>
              <w:t>-</w:t>
            </w:r>
          </w:p>
        </w:tc>
      </w:tr>
    </w:tbl>
    <w:p>
      <w:pPr>
        <w:pStyle w:val="110"/>
        <w:numPr>
          <w:ilvl w:val="0"/>
          <w:numId w:val="0"/>
        </w:numPr>
        <w:ind w:left="1276"/>
      </w:pPr>
    </w:p>
    <w:p>
      <w:pPr>
        <w:pStyle w:val="78"/>
        <w:spacing w:before="156" w:after="156"/>
      </w:pPr>
      <w:r>
        <w:rPr>
          <w:rFonts w:hint="eastAsia"/>
        </w:rPr>
        <w:t>图形符号线型</w:t>
      </w:r>
      <w:r>
        <w:t>适用</w:t>
      </w:r>
      <w:r>
        <w:rPr>
          <w:rFonts w:hint="eastAsia"/>
        </w:rPr>
        <w:t>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835"/>
        <w:gridCol w:w="5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pPr>
              <w:pStyle w:val="179"/>
            </w:pPr>
            <w:r>
              <w:rPr>
                <w:rFonts w:hint="eastAsia"/>
              </w:rPr>
              <w:t>线型</w:t>
            </w:r>
          </w:p>
        </w:tc>
        <w:tc>
          <w:tcPr>
            <w:tcW w:w="2835" w:type="dxa"/>
            <w:tcBorders>
              <w:top w:val="single" w:color="auto" w:sz="8" w:space="0"/>
              <w:bottom w:val="single" w:color="auto" w:sz="8" w:space="0"/>
            </w:tcBorders>
            <w:shd w:val="clear" w:color="auto" w:fill="auto"/>
            <w:vAlign w:val="center"/>
          </w:tcPr>
          <w:p>
            <w:pPr>
              <w:pStyle w:val="179"/>
            </w:pPr>
            <w:r>
              <w:rPr>
                <w:rFonts w:hint="eastAsia"/>
              </w:rPr>
              <w:t>适用</w:t>
            </w:r>
            <w:r>
              <w:t>对象</w:t>
            </w:r>
          </w:p>
        </w:tc>
        <w:tc>
          <w:tcPr>
            <w:tcW w:w="5800" w:type="dxa"/>
            <w:tcBorders>
              <w:top w:val="single" w:color="auto" w:sz="8" w:space="0"/>
              <w:bottom w:val="single" w:color="auto" w:sz="8" w:space="0"/>
            </w:tcBorders>
            <w:shd w:val="clear" w:color="auto" w:fill="auto"/>
            <w:vAlign w:val="center"/>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pPr>
              <w:pStyle w:val="179"/>
            </w:pPr>
            <w:r>
              <w:rPr>
                <w:rFonts w:hint="eastAsia"/>
              </w:rPr>
              <w:t>实线</w:t>
            </w:r>
          </w:p>
        </w:tc>
        <w:tc>
          <w:tcPr>
            <w:tcW w:w="2835" w:type="dxa"/>
            <w:tcBorders>
              <w:top w:val="single" w:color="auto" w:sz="8" w:space="0"/>
            </w:tcBorders>
            <w:shd w:val="clear" w:color="auto" w:fill="auto"/>
            <w:vAlign w:val="center"/>
          </w:tcPr>
          <w:p>
            <w:pPr>
              <w:pStyle w:val="179"/>
            </w:pPr>
            <w:r>
              <w:rPr>
                <w:rFonts w:hint="eastAsia"/>
              </w:rPr>
              <w:t>地表可见的文物单体。</w:t>
            </w:r>
          </w:p>
        </w:tc>
        <w:tc>
          <w:tcPr>
            <w:tcW w:w="5800" w:type="dxa"/>
            <w:tcBorders>
              <w:top w:val="single" w:color="auto" w:sz="8" w:space="0"/>
            </w:tcBorders>
            <w:shd w:val="clear" w:color="auto" w:fill="auto"/>
            <w:vAlign w:val="center"/>
          </w:tcPr>
          <w:p>
            <w:pPr>
              <w:pStyle w:val="179"/>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pPr>
              <w:pStyle w:val="179"/>
            </w:pPr>
            <w:r>
              <w:rPr>
                <w:rFonts w:hint="eastAsia"/>
              </w:rPr>
              <w:t>虚线</w:t>
            </w:r>
          </w:p>
        </w:tc>
        <w:tc>
          <w:tcPr>
            <w:tcW w:w="2835" w:type="dxa"/>
            <w:shd w:val="clear" w:color="auto" w:fill="auto"/>
            <w:vAlign w:val="center"/>
          </w:tcPr>
          <w:p>
            <w:pPr>
              <w:pStyle w:val="179"/>
            </w:pPr>
            <w:r>
              <w:rPr>
                <w:rFonts w:hint="eastAsia"/>
              </w:rPr>
              <w:t>地表</w:t>
            </w:r>
            <w:r>
              <w:t>不可识别</w:t>
            </w:r>
            <w:r>
              <w:rPr>
                <w:rFonts w:hint="eastAsia"/>
              </w:rPr>
              <w:t>外形</w:t>
            </w:r>
            <w:r>
              <w:t>的</w:t>
            </w:r>
            <w:r>
              <w:rPr>
                <w:rFonts w:hint="eastAsia"/>
              </w:rPr>
              <w:t>文物单</w:t>
            </w:r>
            <w:r>
              <w:t>体。</w:t>
            </w:r>
          </w:p>
        </w:tc>
        <w:tc>
          <w:tcPr>
            <w:tcW w:w="5800" w:type="dxa"/>
            <w:shd w:val="clear" w:color="auto" w:fill="auto"/>
            <w:vAlign w:val="center"/>
          </w:tcPr>
          <w:p>
            <w:pPr>
              <w:pStyle w:val="179"/>
              <w:jc w:val="left"/>
            </w:pPr>
            <w:r>
              <w:rPr>
                <w:rFonts w:hint="eastAsia"/>
              </w:rPr>
              <w:t>1）成片分布的地下埋藏的遗址或水下遗存，用虚线框标识出遗址分布范围。</w:t>
            </w:r>
          </w:p>
          <w:p>
            <w:pPr>
              <w:pStyle w:val="179"/>
              <w:jc w:val="left"/>
            </w:pPr>
            <w:r>
              <w:t>2</w:t>
            </w:r>
            <w:r>
              <w:rPr>
                <w:rFonts w:hint="eastAsia"/>
              </w:rPr>
              <w:t>）已无实物遗存，仅具有位置真实性的道路</w:t>
            </w:r>
            <w:r>
              <w:t>或</w:t>
            </w:r>
            <w:r>
              <w:rPr>
                <w:rFonts w:hint="eastAsia"/>
              </w:rPr>
              <w:t>河道，用单条虚线沿道路</w:t>
            </w:r>
            <w:r>
              <w:t>或</w:t>
            </w:r>
            <w:r>
              <w:rPr>
                <w:rFonts w:hint="eastAsia"/>
              </w:rPr>
              <w:t>河道中心线标识历史道路</w:t>
            </w:r>
            <w:r>
              <w:t>或</w:t>
            </w:r>
            <w:r>
              <w:rPr>
                <w:rFonts w:hint="eastAsia"/>
              </w:rPr>
              <w:t>河道的长度和走向。</w:t>
            </w:r>
          </w:p>
          <w:p>
            <w:pPr>
              <w:pStyle w:val="179"/>
              <w:jc w:val="left"/>
            </w:pPr>
            <w:r>
              <w:t>3</w:t>
            </w:r>
            <w:r>
              <w:rPr>
                <w:rFonts w:hint="eastAsia"/>
              </w:rPr>
              <w:t>）山体中或地下情况不明的洞穴</w:t>
            </w:r>
            <w:r>
              <w:t>或</w:t>
            </w:r>
            <w:r>
              <w:rPr>
                <w:rFonts w:hint="eastAsia"/>
              </w:rPr>
              <w:t>隧道，用</w:t>
            </w:r>
            <w:r>
              <w:t>虚线圈出洞穴的平面</w:t>
            </w:r>
            <w:r>
              <w:rPr>
                <w:rFonts w:hint="eastAsia"/>
              </w:rPr>
              <w:t>轮廓</w:t>
            </w:r>
            <w:r>
              <w:t>投影</w:t>
            </w:r>
            <w:r>
              <w:rPr>
                <w:rFonts w:hint="eastAsia"/>
              </w:rPr>
              <w:t>，</w:t>
            </w:r>
            <w:r>
              <w:t>或</w:t>
            </w:r>
            <w:r>
              <w:rPr>
                <w:rFonts w:hint="eastAsia"/>
              </w:rPr>
              <w:t>用单条虚线沿隧道中心线标识长度和走向。</w:t>
            </w:r>
          </w:p>
        </w:tc>
      </w:tr>
    </w:tbl>
    <w:p>
      <w:pPr>
        <w:pStyle w:val="110"/>
        <w:numPr>
          <w:ilvl w:val="0"/>
          <w:numId w:val="0"/>
        </w:numPr>
        <w:ind w:left="1276"/>
      </w:pPr>
    </w:p>
    <w:p>
      <w:pPr>
        <w:pStyle w:val="110"/>
        <w:numPr>
          <w:ilvl w:val="0"/>
          <w:numId w:val="0"/>
        </w:numPr>
        <w:ind w:left="1276"/>
      </w:pPr>
    </w:p>
    <w:p>
      <w:pPr>
        <w:pStyle w:val="79"/>
        <w:spacing w:before="156" w:after="156"/>
      </w:pPr>
      <w:bookmarkStart w:id="91" w:name="_Toc135058795"/>
      <w:r>
        <w:rPr>
          <w:rFonts w:hint="eastAsia"/>
        </w:rPr>
        <w:t>图例</w:t>
      </w:r>
      <w:bookmarkEnd w:id="91"/>
    </w:p>
    <w:p>
      <w:pPr>
        <w:pStyle w:val="57"/>
        <w:ind w:firstLine="420"/>
      </w:pPr>
      <w:r>
        <w:rPr>
          <w:rFonts w:hint="eastAsia"/>
        </w:rPr>
        <w:t>文物</w:t>
      </w:r>
      <w:r>
        <w:t>本体</w:t>
      </w:r>
      <w:r>
        <w:rPr>
          <w:rFonts w:hint="eastAsia"/>
        </w:rPr>
        <w:t>和</w:t>
      </w:r>
      <w:r>
        <w:t>保护范围标注推荐使用</w:t>
      </w:r>
      <w:r>
        <w:rPr>
          <w:rFonts w:hint="eastAsia"/>
        </w:rPr>
        <w:t>表B.</w:t>
      </w:r>
      <w:r>
        <w:t>3</w:t>
      </w:r>
      <w:r>
        <w:rPr>
          <w:rFonts w:hint="eastAsia"/>
        </w:rPr>
        <w:t>图例：</w:t>
      </w:r>
    </w:p>
    <w:p>
      <w:pPr>
        <w:pStyle w:val="78"/>
        <w:spacing w:before="156" w:after="156"/>
      </w:pPr>
      <w:r>
        <w:rPr>
          <w:rFonts w:hint="eastAsia"/>
        </w:rPr>
        <w:t>文物本体和</w:t>
      </w:r>
      <w:r>
        <w:t>保护范围</w:t>
      </w:r>
      <w:r>
        <w:rPr>
          <w:rFonts w:hint="eastAsia"/>
        </w:rPr>
        <w:t>图例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1559"/>
        <w:gridCol w:w="3969"/>
        <w:gridCol w:w="3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tcPr>
          <w:p>
            <w:pPr>
              <w:pStyle w:val="179"/>
            </w:pPr>
            <w:r>
              <w:rPr>
                <w:rFonts w:hint="eastAsia"/>
              </w:rPr>
              <w:t>序号</w:t>
            </w:r>
          </w:p>
        </w:tc>
        <w:tc>
          <w:tcPr>
            <w:tcW w:w="1559" w:type="dxa"/>
            <w:tcBorders>
              <w:top w:val="single" w:color="auto" w:sz="8" w:space="0"/>
              <w:bottom w:val="single" w:color="auto" w:sz="8" w:space="0"/>
            </w:tcBorders>
            <w:shd w:val="clear" w:color="auto" w:fill="auto"/>
            <w:vAlign w:val="center"/>
          </w:tcPr>
          <w:p>
            <w:pPr>
              <w:pStyle w:val="179"/>
            </w:pPr>
            <w:r>
              <w:rPr>
                <w:rFonts w:hint="eastAsia"/>
              </w:rPr>
              <w:t>图形符号/图例</w:t>
            </w:r>
          </w:p>
        </w:tc>
        <w:tc>
          <w:tcPr>
            <w:tcW w:w="3969" w:type="dxa"/>
            <w:tcBorders>
              <w:top w:val="single" w:color="auto" w:sz="8" w:space="0"/>
              <w:bottom w:val="single" w:color="auto" w:sz="8" w:space="0"/>
            </w:tcBorders>
            <w:shd w:val="clear" w:color="auto" w:fill="auto"/>
            <w:vAlign w:val="center"/>
          </w:tcPr>
          <w:p>
            <w:pPr>
              <w:pStyle w:val="179"/>
            </w:pPr>
            <w:r>
              <w:rPr>
                <w:rFonts w:hint="eastAsia"/>
              </w:rPr>
              <w:t>名称/含义</w:t>
            </w:r>
          </w:p>
        </w:tc>
        <w:tc>
          <w:tcPr>
            <w:tcW w:w="3107" w:type="dxa"/>
            <w:tcBorders>
              <w:top w:val="single" w:color="auto" w:sz="8" w:space="0"/>
              <w:bottom w:val="single" w:color="auto" w:sz="8" w:space="0"/>
            </w:tcBorders>
            <w:shd w:val="clear" w:color="auto" w:fill="auto"/>
            <w:vAlign w:val="center"/>
          </w:tcPr>
          <w:p>
            <w:pPr>
              <w:pStyle w:val="179"/>
            </w:pPr>
            <w:r>
              <w:rPr>
                <w:rFonts w:hint="eastAsia"/>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tcPr>
          <w:p>
            <w:pPr>
              <w:pStyle w:val="179"/>
            </w:pPr>
            <w:r>
              <w:t>B3-0</w:t>
            </w:r>
            <w:r>
              <w:rPr>
                <w:rFonts w:hint="eastAsia"/>
              </w:rPr>
              <w:t>1</w:t>
            </w:r>
          </w:p>
        </w:tc>
        <w:tc>
          <w:tcPr>
            <w:tcW w:w="1559" w:type="dxa"/>
            <w:tcBorders>
              <w:top w:val="single" w:color="auto" w:sz="8" w:space="0"/>
            </w:tcBorders>
            <w:shd w:val="clear" w:color="auto" w:fill="auto"/>
            <w:vAlign w:val="center"/>
          </w:tcPr>
          <w:p>
            <w:pPr>
              <w:pStyle w:val="179"/>
            </w:pPr>
            <w:r>
              <w:drawing>
                <wp:inline distT="0" distB="0" distL="0" distR="0">
                  <wp:extent cx="276225" cy="161925"/>
                  <wp:effectExtent l="0" t="0" r="9525" b="9525"/>
                  <wp:docPr id="10" name="图片 10" descr="D:\me\标准\保护范围划定标准\2022\配图\图例\图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me\标准\保护范围划定标准\2022\配图\图例\图例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tcBorders>
              <w:top w:val="single" w:color="auto" w:sz="8" w:space="0"/>
            </w:tcBorders>
            <w:shd w:val="clear" w:color="auto" w:fill="auto"/>
            <w:vAlign w:val="center"/>
          </w:tcPr>
          <w:p>
            <w:pPr>
              <w:pStyle w:val="179"/>
            </w:pPr>
            <w:r>
              <w:t>建筑</w:t>
            </w:r>
            <w:r>
              <w:rPr>
                <w:rFonts w:hint="eastAsia"/>
              </w:rPr>
              <w:t>物；</w:t>
            </w:r>
            <w:r>
              <w:t>大型构筑物</w:t>
            </w:r>
          </w:p>
        </w:tc>
        <w:tc>
          <w:tcPr>
            <w:tcW w:w="3107" w:type="dxa"/>
            <w:tcBorders>
              <w:top w:val="single" w:color="auto" w:sz="8" w:space="0"/>
            </w:tcBorders>
            <w:shd w:val="clear" w:color="auto" w:fill="auto"/>
            <w:vAlign w:val="center"/>
          </w:tcPr>
          <w:p>
            <w:pPr>
              <w:pStyle w:val="179"/>
            </w:pPr>
            <w:r>
              <w:rPr>
                <w:rFonts w:hint="eastAsia"/>
              </w:rPr>
              <w:t>黑色</w:t>
            </w:r>
            <w:r>
              <w:t>实线边框，红色</w:t>
            </w:r>
            <w:r>
              <w:rPr>
                <w:rFonts w:hint="eastAsia"/>
              </w:rPr>
              <w:t>块</w:t>
            </w:r>
            <w:r>
              <w:t>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Pr>
          <w:p>
            <w:pPr>
              <w:pStyle w:val="179"/>
            </w:pPr>
            <w:r>
              <w:t>B3-0</w:t>
            </w:r>
            <w:r>
              <w:rPr>
                <w:rFonts w:hint="eastAsia"/>
              </w:rPr>
              <w:t>2</w:t>
            </w:r>
          </w:p>
        </w:tc>
        <w:tc>
          <w:tcPr>
            <w:tcW w:w="1559" w:type="dxa"/>
            <w:shd w:val="clear" w:color="auto" w:fill="auto"/>
            <w:vAlign w:val="center"/>
          </w:tcPr>
          <w:p>
            <w:pPr>
              <w:pStyle w:val="179"/>
            </w:pPr>
            <w:r>
              <w:drawing>
                <wp:inline distT="0" distB="0" distL="0" distR="0">
                  <wp:extent cx="276225" cy="161925"/>
                  <wp:effectExtent l="0" t="0" r="9525" b="9525"/>
                  <wp:docPr id="25" name="图片 25" descr="配图/图例/图例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配图/图例/图例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t>碑刻</w:t>
            </w:r>
            <w:r>
              <w:rPr>
                <w:rFonts w:hint="eastAsia"/>
              </w:rPr>
              <w:t>；小品</w:t>
            </w:r>
            <w:r>
              <w:t>；</w:t>
            </w:r>
            <w:r>
              <w:rPr>
                <w:rFonts w:hint="eastAsia"/>
              </w:rPr>
              <w:t>小型</w:t>
            </w:r>
            <w:r>
              <w:t>墓葬</w:t>
            </w:r>
          </w:p>
        </w:tc>
        <w:tc>
          <w:tcPr>
            <w:tcW w:w="3107" w:type="dxa"/>
            <w:shd w:val="clear" w:color="auto" w:fill="auto"/>
            <w:vAlign w:val="center"/>
          </w:tcPr>
          <w:p>
            <w:pPr>
              <w:pStyle w:val="179"/>
            </w:pPr>
            <w:r>
              <w:rPr>
                <w:rFonts w:hint="eastAsia"/>
              </w:rPr>
              <w:t>黑色</w:t>
            </w:r>
            <w:r>
              <w:t>实线边框，红色</w:t>
            </w:r>
            <w:r>
              <w:rPr>
                <w:rFonts w:hint="eastAsia"/>
              </w:rPr>
              <w:t>块</w:t>
            </w:r>
            <w:r>
              <w:t>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tcPr>
          <w:p>
            <w:pPr>
              <w:pStyle w:val="179"/>
            </w:pPr>
            <w:r>
              <w:t>B3-0</w:t>
            </w:r>
            <w:r>
              <w:rPr>
                <w:rFonts w:hint="eastAsia"/>
              </w:rPr>
              <w:t>3</w:t>
            </w:r>
          </w:p>
        </w:tc>
        <w:tc>
          <w:tcPr>
            <w:tcW w:w="1559" w:type="dxa"/>
            <w:shd w:val="clear" w:color="auto" w:fill="auto"/>
            <w:vAlign w:val="center"/>
          </w:tcPr>
          <w:p>
            <w:pPr>
              <w:pStyle w:val="179"/>
            </w:pPr>
            <w:r>
              <w:drawing>
                <wp:inline distT="0" distB="0" distL="0" distR="0">
                  <wp:extent cx="276225" cy="161925"/>
                  <wp:effectExtent l="0" t="0" r="9525" b="9525"/>
                  <wp:docPr id="14" name="图片 14" descr="配图/图例/图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配图/图例/图例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台基；</w:t>
            </w:r>
            <w:r>
              <w:t>台阶</w:t>
            </w:r>
            <w:r>
              <w:rPr>
                <w:rFonts w:hint="eastAsia"/>
              </w:rPr>
              <w:t>；</w:t>
            </w:r>
            <w:r>
              <w:t>甬路</w:t>
            </w:r>
            <w:r>
              <w:rPr>
                <w:rFonts w:hint="eastAsia"/>
              </w:rPr>
              <w:t>；</w:t>
            </w:r>
            <w:r>
              <w:t>坡道</w:t>
            </w:r>
            <w:r>
              <w:rPr>
                <w:rFonts w:hint="eastAsia"/>
              </w:rPr>
              <w:t>、</w:t>
            </w:r>
            <w:r>
              <w:t>桥梁</w:t>
            </w:r>
          </w:p>
        </w:tc>
        <w:tc>
          <w:tcPr>
            <w:tcW w:w="3107" w:type="dxa"/>
            <w:shd w:val="clear" w:color="auto" w:fill="auto"/>
            <w:vAlign w:val="center"/>
          </w:tcPr>
          <w:p>
            <w:pPr>
              <w:pStyle w:val="179"/>
            </w:pPr>
            <w:r>
              <w:rPr>
                <w:rFonts w:hint="eastAsia"/>
              </w:rPr>
              <w:t>红色实线</w:t>
            </w:r>
            <w:r>
              <w:t>边框，红色斜线填充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Pr>
          <w:p>
            <w:pPr>
              <w:pStyle w:val="179"/>
            </w:pPr>
            <w:r>
              <w:t>B3-0</w:t>
            </w:r>
            <w:r>
              <w:rPr>
                <w:rFonts w:hint="eastAsia"/>
              </w:rPr>
              <w:t>4</w:t>
            </w:r>
          </w:p>
        </w:tc>
        <w:tc>
          <w:tcPr>
            <w:tcW w:w="1559" w:type="dxa"/>
            <w:shd w:val="clear" w:color="auto" w:fill="auto"/>
            <w:vAlign w:val="center"/>
          </w:tcPr>
          <w:p>
            <w:pPr>
              <w:pStyle w:val="179"/>
            </w:pPr>
            <w:r>
              <w:drawing>
                <wp:inline distT="0" distB="0" distL="0" distR="0">
                  <wp:extent cx="276225" cy="161925"/>
                  <wp:effectExtent l="0" t="0" r="9525" b="9525"/>
                  <wp:docPr id="16" name="图片 16" descr="配图/图例/图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配图/图例/图例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山石</w:t>
            </w:r>
          </w:p>
        </w:tc>
        <w:tc>
          <w:tcPr>
            <w:tcW w:w="3107" w:type="dxa"/>
            <w:shd w:val="clear" w:color="auto" w:fill="auto"/>
            <w:vAlign w:val="center"/>
          </w:tcPr>
          <w:p>
            <w:pPr>
              <w:pStyle w:val="179"/>
            </w:pPr>
            <w:r>
              <w:rPr>
                <w:rFonts w:hint="eastAsia"/>
              </w:rPr>
              <w:t>红色实线边框</w:t>
            </w:r>
            <w:r>
              <w:t>，蓝色</w:t>
            </w:r>
            <w:r>
              <w:rPr>
                <w:rFonts w:hint="eastAsia"/>
              </w:rPr>
              <w:t>反斜线</w:t>
            </w:r>
            <w:r>
              <w:t>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Pr>
          <w:p>
            <w:pPr>
              <w:pStyle w:val="179"/>
            </w:pPr>
            <w:r>
              <w:t>B3-0</w:t>
            </w:r>
            <w:r>
              <w:rPr>
                <w:rFonts w:hint="eastAsia"/>
              </w:rPr>
              <w:t>5</w:t>
            </w:r>
          </w:p>
        </w:tc>
        <w:tc>
          <w:tcPr>
            <w:tcW w:w="1559" w:type="dxa"/>
            <w:shd w:val="clear" w:color="auto" w:fill="auto"/>
            <w:vAlign w:val="center"/>
          </w:tcPr>
          <w:p>
            <w:pPr>
              <w:pStyle w:val="179"/>
            </w:pPr>
            <w:r>
              <w:drawing>
                <wp:inline distT="0" distB="0" distL="0" distR="0">
                  <wp:extent cx="276225" cy="161925"/>
                  <wp:effectExtent l="0" t="0" r="9525" b="9525"/>
                  <wp:docPr id="19" name="图片 19" descr="配图/图例/图例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配图/图例/图例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水体</w:t>
            </w:r>
          </w:p>
        </w:tc>
        <w:tc>
          <w:tcPr>
            <w:tcW w:w="3107" w:type="dxa"/>
            <w:shd w:val="clear" w:color="auto" w:fill="auto"/>
            <w:vAlign w:val="center"/>
          </w:tcPr>
          <w:p>
            <w:pPr>
              <w:pStyle w:val="179"/>
            </w:pPr>
            <w:r>
              <w:rPr>
                <w:rFonts w:hint="eastAsia"/>
              </w:rPr>
              <w:t>红色实线</w:t>
            </w:r>
            <w:r>
              <w:t>边框，蓝色块填充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Pr>
          <w:p>
            <w:pPr>
              <w:pStyle w:val="179"/>
            </w:pPr>
            <w:r>
              <w:t>B3-0</w:t>
            </w:r>
            <w:r>
              <w:rPr>
                <w:rFonts w:hint="eastAsia"/>
              </w:rPr>
              <w:t>6</w:t>
            </w:r>
          </w:p>
        </w:tc>
        <w:tc>
          <w:tcPr>
            <w:tcW w:w="1559" w:type="dxa"/>
            <w:shd w:val="clear" w:color="auto" w:fill="auto"/>
            <w:vAlign w:val="center"/>
          </w:tcPr>
          <w:p>
            <w:pPr>
              <w:pStyle w:val="179"/>
            </w:pPr>
            <w:r>
              <w:drawing>
                <wp:inline distT="0" distB="0" distL="0" distR="0">
                  <wp:extent cx="276225" cy="161925"/>
                  <wp:effectExtent l="0" t="0" r="9525" b="9525"/>
                  <wp:docPr id="20" name="图片 20" descr="配图/图例/图例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配图/图例/图例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遗存密集区</w:t>
            </w:r>
          </w:p>
        </w:tc>
        <w:tc>
          <w:tcPr>
            <w:tcW w:w="3107" w:type="dxa"/>
            <w:shd w:val="clear" w:color="auto" w:fill="auto"/>
            <w:vAlign w:val="center"/>
          </w:tcPr>
          <w:p>
            <w:pPr>
              <w:pStyle w:val="179"/>
            </w:pPr>
            <w:r>
              <w:rPr>
                <w:rFonts w:hint="eastAsia"/>
              </w:rPr>
              <w:t>红色实线边框，</w:t>
            </w:r>
            <w:r>
              <w:t>红色</w:t>
            </w:r>
            <w:r>
              <w:rPr>
                <w:rFonts w:hint="eastAsia"/>
              </w:rPr>
              <w:t>网格线填充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99" w:type="dxa"/>
          </w:tcPr>
          <w:p>
            <w:pPr>
              <w:pStyle w:val="179"/>
            </w:pPr>
            <w:r>
              <w:t>B3-0</w:t>
            </w:r>
            <w:r>
              <w:rPr>
                <w:rFonts w:hint="eastAsia"/>
              </w:rPr>
              <w:t>7</w:t>
            </w:r>
          </w:p>
        </w:tc>
        <w:tc>
          <w:tcPr>
            <w:tcW w:w="1559" w:type="dxa"/>
            <w:shd w:val="clear" w:color="auto" w:fill="auto"/>
            <w:vAlign w:val="center"/>
          </w:tcPr>
          <w:p>
            <w:pPr>
              <w:pStyle w:val="179"/>
            </w:pPr>
            <w:r>
              <w:drawing>
                <wp:inline distT="0" distB="0" distL="0" distR="0">
                  <wp:extent cx="276225" cy="161925"/>
                  <wp:effectExtent l="0" t="0" r="9525" b="9525"/>
                  <wp:docPr id="21" name="图片 21" descr="配图/图例/图例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配图/图例/图例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地表</w:t>
            </w:r>
            <w:r>
              <w:t>不可见的</w:t>
            </w:r>
            <w:r>
              <w:rPr>
                <w:rFonts w:hint="eastAsia"/>
              </w:rPr>
              <w:t>地下或</w:t>
            </w:r>
            <w:r>
              <w:t>水下遗存</w:t>
            </w:r>
          </w:p>
        </w:tc>
        <w:tc>
          <w:tcPr>
            <w:tcW w:w="3107" w:type="dxa"/>
            <w:shd w:val="clear" w:color="auto" w:fill="auto"/>
            <w:vAlign w:val="center"/>
          </w:tcPr>
          <w:p>
            <w:pPr>
              <w:pStyle w:val="179"/>
            </w:pPr>
            <w:r>
              <w:rPr>
                <w:rFonts w:hint="eastAsia"/>
              </w:rPr>
              <w:t>红色</w:t>
            </w:r>
            <w:r>
              <w:t>虚线边框，不填充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1" w:hRule="atLeast"/>
          <w:jc w:val="center"/>
        </w:trPr>
        <w:tc>
          <w:tcPr>
            <w:tcW w:w="699" w:type="dxa"/>
          </w:tcPr>
          <w:p>
            <w:pPr>
              <w:pStyle w:val="179"/>
            </w:pPr>
            <w:r>
              <w:t>B3-0</w:t>
            </w:r>
            <w:r>
              <w:rPr>
                <w:rFonts w:hint="eastAsia"/>
              </w:rPr>
              <w:t>8</w:t>
            </w:r>
          </w:p>
        </w:tc>
        <w:tc>
          <w:tcPr>
            <w:tcW w:w="1559" w:type="dxa"/>
            <w:shd w:val="clear" w:color="auto" w:fill="auto"/>
            <w:vAlign w:val="center"/>
          </w:tcPr>
          <w:p>
            <w:pPr>
              <w:pStyle w:val="179"/>
            </w:pPr>
            <w:r>
              <w:drawing>
                <wp:inline distT="0" distB="0" distL="0" distR="0">
                  <wp:extent cx="276225" cy="161925"/>
                  <wp:effectExtent l="0" t="0" r="9525" b="0"/>
                  <wp:docPr id="22" name="图片 22" descr="配图/图例/图例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配图/图例/图例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围墙</w:t>
            </w:r>
            <w:r>
              <w:t>、影壁</w:t>
            </w:r>
            <w:r>
              <w:rPr>
                <w:rFonts w:hint="eastAsia"/>
              </w:rPr>
              <w:t>、</w:t>
            </w:r>
            <w:r>
              <w:t>牌楼、栏杆等</w:t>
            </w:r>
            <w:r>
              <w:rPr>
                <w:rFonts w:hint="eastAsia"/>
              </w:rPr>
              <w:t>线型实体</w:t>
            </w:r>
          </w:p>
        </w:tc>
        <w:tc>
          <w:tcPr>
            <w:tcW w:w="3107" w:type="dxa"/>
            <w:shd w:val="clear" w:color="auto" w:fill="auto"/>
            <w:vAlign w:val="center"/>
          </w:tcPr>
          <w:p>
            <w:pPr>
              <w:pStyle w:val="179"/>
            </w:pPr>
            <w:r>
              <w:rPr>
                <w:rFonts w:hint="eastAsia"/>
              </w:rPr>
              <w:t>红色</w:t>
            </w:r>
            <w:r>
              <w:t>实线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699" w:type="dxa"/>
          </w:tcPr>
          <w:p>
            <w:pPr>
              <w:pStyle w:val="179"/>
            </w:pPr>
            <w:r>
              <w:t>B3-0</w:t>
            </w:r>
            <w:r>
              <w:rPr>
                <w:rFonts w:hint="eastAsia"/>
              </w:rPr>
              <w:t>9</w:t>
            </w:r>
          </w:p>
        </w:tc>
        <w:tc>
          <w:tcPr>
            <w:tcW w:w="1559" w:type="dxa"/>
            <w:shd w:val="clear" w:color="auto" w:fill="auto"/>
            <w:vAlign w:val="center"/>
          </w:tcPr>
          <w:p>
            <w:pPr>
              <w:pStyle w:val="179"/>
            </w:pPr>
            <w:r>
              <w:drawing>
                <wp:inline distT="0" distB="0" distL="0" distR="0">
                  <wp:extent cx="276225" cy="161925"/>
                  <wp:effectExtent l="0" t="0" r="9525" b="9525"/>
                  <wp:docPr id="23" name="图片 23" descr="配图/图例/图例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配图/图例/图例8.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6225" cy="161925"/>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道路、</w:t>
            </w:r>
            <w:r>
              <w:t>河道、</w:t>
            </w:r>
            <w:r>
              <w:rPr>
                <w:rFonts w:hint="eastAsia"/>
              </w:rPr>
              <w:t>铁</w:t>
            </w:r>
            <w:r>
              <w:t>道</w:t>
            </w:r>
            <w:r>
              <w:rPr>
                <w:rFonts w:hint="eastAsia"/>
              </w:rPr>
              <w:t>、</w:t>
            </w:r>
            <w:r>
              <w:t>隧道</w:t>
            </w:r>
            <w:r>
              <w:rPr>
                <w:rFonts w:hint="eastAsia"/>
              </w:rPr>
              <w:t>等</w:t>
            </w:r>
            <w:r>
              <w:t>线型</w:t>
            </w:r>
            <w:r>
              <w:rPr>
                <w:rFonts w:hint="eastAsia"/>
              </w:rPr>
              <w:t>路由</w:t>
            </w:r>
            <w:r>
              <w:t>的位置</w:t>
            </w:r>
          </w:p>
        </w:tc>
        <w:tc>
          <w:tcPr>
            <w:tcW w:w="3107" w:type="dxa"/>
            <w:shd w:val="clear" w:color="auto" w:fill="auto"/>
            <w:vAlign w:val="center"/>
          </w:tcPr>
          <w:p>
            <w:pPr>
              <w:pStyle w:val="179"/>
            </w:pPr>
            <w:r>
              <w:rPr>
                <w:rFonts w:hint="eastAsia"/>
              </w:rPr>
              <w:t>红色</w:t>
            </w:r>
            <w:r>
              <w:t>虚线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Pr>
          <w:p>
            <w:pPr>
              <w:pStyle w:val="179"/>
            </w:pPr>
            <w:r>
              <w:t>B3-10</w:t>
            </w:r>
          </w:p>
        </w:tc>
        <w:tc>
          <w:tcPr>
            <w:tcW w:w="1559" w:type="dxa"/>
            <w:shd w:val="clear" w:color="auto" w:fill="auto"/>
            <w:vAlign w:val="center"/>
          </w:tcPr>
          <w:p>
            <w:pPr>
              <w:pStyle w:val="179"/>
              <w:rPr>
                <w:color w:val="FF0000"/>
              </w:rPr>
            </w:pPr>
            <w:r>
              <w:rPr>
                <w:color w:val="FF0000"/>
              </w:rPr>
              <w:drawing>
                <wp:inline distT="0" distB="0" distL="0" distR="0">
                  <wp:extent cx="294640" cy="166370"/>
                  <wp:effectExtent l="0" t="0" r="0" b="5080"/>
                  <wp:docPr id="1" name="图片 1" descr="E:\BaiduNetdiskWorkspace\保护范围划定指南\20230415修改稿\黄钟校核\保护范围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aiduNetdiskWorkspace\保护范围划定指南\20230415修改稿\黄钟校核\保护范围图例.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3060" cy="182488"/>
                          </a:xfrm>
                          <a:prstGeom prst="rect">
                            <a:avLst/>
                          </a:prstGeom>
                          <a:noFill/>
                          <a:ln>
                            <a:noFill/>
                          </a:ln>
                        </pic:spPr>
                      </pic:pic>
                    </a:graphicData>
                  </a:graphic>
                </wp:inline>
              </w:drawing>
            </w:r>
          </w:p>
        </w:tc>
        <w:tc>
          <w:tcPr>
            <w:tcW w:w="3969" w:type="dxa"/>
            <w:shd w:val="clear" w:color="auto" w:fill="auto"/>
            <w:vAlign w:val="center"/>
          </w:tcPr>
          <w:p>
            <w:pPr>
              <w:pStyle w:val="179"/>
            </w:pPr>
            <w:r>
              <w:rPr>
                <w:rFonts w:hint="eastAsia"/>
              </w:rPr>
              <w:t>保护范围</w:t>
            </w:r>
          </w:p>
        </w:tc>
        <w:tc>
          <w:tcPr>
            <w:tcW w:w="3107" w:type="dxa"/>
            <w:shd w:val="clear" w:color="auto" w:fill="auto"/>
            <w:vAlign w:val="center"/>
          </w:tcPr>
          <w:p>
            <w:pPr>
              <w:pStyle w:val="179"/>
            </w:pPr>
            <w:r>
              <w:rPr>
                <w:rFonts w:hint="eastAsia"/>
              </w:rPr>
              <w:t>黑色</w:t>
            </w:r>
            <w:r>
              <w:t>实线边框，</w:t>
            </w:r>
            <w:r>
              <w:rPr>
                <w:rFonts w:hint="eastAsia"/>
              </w:rPr>
              <w:t>绿色</w:t>
            </w:r>
            <w:r>
              <w:t>块填充</w:t>
            </w:r>
          </w:p>
        </w:tc>
      </w:tr>
    </w:tbl>
    <w:p>
      <w:pPr>
        <w:pStyle w:val="110"/>
        <w:numPr>
          <w:ilvl w:val="0"/>
          <w:numId w:val="0"/>
        </w:numPr>
        <w:ind w:left="1276" w:hanging="425"/>
      </w:pPr>
    </w:p>
    <w:bookmarkEnd w:id="80"/>
    <w:p>
      <w:pPr>
        <w:pStyle w:val="110"/>
        <w:numPr>
          <w:ilvl w:val="0"/>
          <w:numId w:val="0"/>
        </w:numPr>
        <w:ind w:left="1276" w:hanging="425"/>
        <w:sectPr>
          <w:pgSz w:w="11906" w:h="16838"/>
          <w:pgMar w:top="2410" w:right="1134" w:bottom="1134" w:left="1134" w:header="1418" w:footer="1134" w:gutter="284"/>
          <w:cols w:space="425" w:num="1"/>
          <w:formProt w:val="0"/>
          <w:docGrid w:type="lines" w:linePitch="312" w:charSpace="0"/>
        </w:sectPr>
      </w:pPr>
      <w:bookmarkStart w:id="92" w:name="BookMark6"/>
    </w:p>
    <w:p>
      <w:pPr>
        <w:pStyle w:val="64"/>
        <w:spacing w:before="124" w:after="156"/>
      </w:pPr>
      <w:bookmarkStart w:id="93" w:name="_Toc135058796"/>
      <w:r>
        <w:rPr>
          <w:rFonts w:hint="eastAsia"/>
          <w:spacing w:val="105"/>
        </w:rPr>
        <w:t>参考文</w:t>
      </w:r>
      <w:r>
        <w:rPr>
          <w:rFonts w:hint="eastAsia"/>
        </w:rPr>
        <w:t>献</w:t>
      </w:r>
      <w:bookmarkEnd w:id="93"/>
    </w:p>
    <w:p>
      <w:pPr>
        <w:pStyle w:val="57"/>
        <w:ind w:firstLine="420"/>
      </w:pPr>
      <w:r>
        <w:t>[1]</w:t>
      </w:r>
      <w:r>
        <w:rPr>
          <w:rFonts w:hint="eastAsia"/>
        </w:rPr>
        <w:t>GB/T50452-2008古建筑</w:t>
      </w:r>
      <w:r>
        <w:t>防工业振动技术规范</w:t>
      </w:r>
    </w:p>
    <w:p>
      <w:pPr>
        <w:pStyle w:val="57"/>
        <w:ind w:firstLine="420"/>
      </w:pPr>
      <w:r>
        <w:t>[2]GB/T 16571-2012博物馆和文物保护单位安全防范系统要求</w:t>
      </w:r>
    </w:p>
    <w:p>
      <w:pPr>
        <w:pStyle w:val="57"/>
        <w:ind w:firstLine="420"/>
      </w:pPr>
      <w:r>
        <w:t>[3]GB51017-2014</w:t>
      </w:r>
      <w:r>
        <w:rPr>
          <w:rFonts w:hint="eastAsia"/>
        </w:rPr>
        <w:t xml:space="preserve"> </w:t>
      </w:r>
      <w:r>
        <w:t>古建筑防雷工程技术规范</w:t>
      </w:r>
      <w:r>
        <w:rPr>
          <w:rFonts w:hint="eastAsia"/>
        </w:rPr>
        <w:t xml:space="preserve"> </w:t>
      </w:r>
    </w:p>
    <w:p>
      <w:pPr>
        <w:pStyle w:val="57"/>
        <w:ind w:firstLine="420"/>
        <w:rPr>
          <w:rFonts w:cs="Arial"/>
          <w:shd w:val="clear" w:color="auto" w:fill="FFFFFF"/>
        </w:rPr>
      </w:pPr>
      <w:r>
        <w:t>[4]</w:t>
      </w:r>
      <w:r>
        <w:rPr>
          <w:rFonts w:hint="eastAsia" w:cs="Arial"/>
          <w:shd w:val="clear" w:color="auto" w:fill="FFFFFF"/>
        </w:rPr>
        <w:t>GB50016-2014 建筑设计防火规范</w:t>
      </w:r>
    </w:p>
    <w:p>
      <w:pPr>
        <w:pStyle w:val="57"/>
        <w:ind w:firstLine="420"/>
        <w:rPr>
          <w:rFonts w:cs="Arial"/>
          <w:shd w:val="clear" w:color="auto" w:fill="FFFFFF"/>
        </w:rPr>
      </w:pPr>
      <w:r>
        <w:t>[5]</w:t>
      </w:r>
      <w:r>
        <w:rPr>
          <w:rFonts w:hint="eastAsia" w:cs="Arial"/>
          <w:shd w:val="clear" w:color="auto" w:fill="FFFFFF"/>
        </w:rPr>
        <w:t>GA/T 1463-2018文物建筑消防安全管理</w:t>
      </w:r>
    </w:p>
    <w:p>
      <w:pPr>
        <w:pStyle w:val="57"/>
        <w:ind w:firstLine="420"/>
        <w:rPr>
          <w:rFonts w:cs="Arial"/>
          <w:shd w:val="clear" w:color="auto" w:fill="FFFFFF"/>
        </w:rPr>
      </w:pPr>
      <w:r>
        <w:t>[6]</w:t>
      </w:r>
      <w:r>
        <w:rPr>
          <w:rFonts w:hint="eastAsia" w:cs="Arial"/>
          <w:shd w:val="clear" w:color="auto" w:fill="FFFFFF"/>
        </w:rPr>
        <w:t>GA27-2002文物系统博物馆风险等级和安全防护级别的规定</w:t>
      </w:r>
    </w:p>
    <w:p>
      <w:pPr>
        <w:pStyle w:val="57"/>
        <w:ind w:firstLine="420"/>
        <w:rPr>
          <w:rFonts w:cs="Arial"/>
          <w:shd w:val="clear" w:color="auto" w:fill="FFFFFF"/>
        </w:rPr>
      </w:pPr>
      <w:r>
        <w:t>[7]</w:t>
      </w:r>
      <w:r>
        <w:rPr>
          <w:rFonts w:hint="eastAsia" w:cs="Arial"/>
          <w:shd w:val="clear" w:color="auto" w:fill="FFFFFF"/>
        </w:rPr>
        <w:t>WWZ 0072—2015大遗址保护规划规范</w:t>
      </w:r>
    </w:p>
    <w:p>
      <w:pPr>
        <w:pStyle w:val="57"/>
        <w:ind w:firstLine="420"/>
        <w:rPr>
          <w:rFonts w:cs="Arial"/>
          <w:shd w:val="clear" w:color="auto" w:fill="FFFFFF"/>
        </w:rPr>
      </w:pPr>
      <w:r>
        <w:t>[8]</w:t>
      </w:r>
      <w:r>
        <w:rPr>
          <w:rFonts w:hint="eastAsia" w:cs="Arial"/>
          <w:shd w:val="clear" w:color="auto" w:fill="FFFFFF"/>
        </w:rPr>
        <w:t>WW/T 0083-2017文物保护单位游客承载量评估规范</w:t>
      </w:r>
    </w:p>
    <w:p>
      <w:pPr>
        <w:pStyle w:val="57"/>
        <w:ind w:firstLine="420"/>
        <w:rPr>
          <w:rFonts w:hint="eastAsia" w:cs="Arial"/>
          <w:shd w:val="clear" w:color="auto" w:fill="FFFFFF"/>
        </w:rPr>
      </w:pPr>
      <w:r>
        <w:t>[9]</w:t>
      </w:r>
      <w:r>
        <w:rPr>
          <w:rFonts w:hint="eastAsia" w:cs="Arial"/>
          <w:shd w:val="clear" w:color="auto" w:fill="FFFFFF"/>
        </w:rPr>
        <w:t>《中国文物古迹保护准则》</w:t>
      </w:r>
    </w:p>
    <w:p>
      <w:pPr>
        <w:pStyle w:val="57"/>
        <w:ind w:firstLine="420"/>
        <w:rPr>
          <w:rFonts w:hint="eastAsia" w:cs="Arial"/>
          <w:shd w:val="clear" w:color="auto" w:fill="FFFFFF"/>
        </w:rPr>
      </w:pPr>
      <w:r>
        <w:t>[10]</w:t>
      </w:r>
      <w:r>
        <w:rPr>
          <w:rFonts w:hint="eastAsia" w:cs="Arial"/>
          <w:shd w:val="clear" w:color="auto" w:fill="FFFFFF"/>
        </w:rPr>
        <w:t>《</w:t>
      </w:r>
      <w:r>
        <w:rPr>
          <w:rFonts w:cs="Arial"/>
          <w:shd w:val="clear" w:color="auto" w:fill="FFFFFF"/>
        </w:rPr>
        <w:t>中华人民共和国文物保护法</w:t>
      </w:r>
      <w:r>
        <w:rPr>
          <w:rFonts w:hint="eastAsia" w:cs="Arial"/>
          <w:shd w:val="clear" w:color="auto" w:fill="FFFFFF"/>
        </w:rPr>
        <w:t>》</w:t>
      </w:r>
    </w:p>
    <w:p>
      <w:pPr>
        <w:pStyle w:val="57"/>
        <w:ind w:firstLine="420"/>
        <w:rPr>
          <w:rFonts w:hint="eastAsia" w:cs="Arial"/>
          <w:shd w:val="clear" w:color="auto" w:fill="FFFFFF"/>
        </w:rPr>
      </w:pPr>
      <w:r>
        <w:t>[11]</w:t>
      </w:r>
      <w:r>
        <w:rPr>
          <w:rFonts w:hint="eastAsia" w:cs="Arial"/>
          <w:shd w:val="clear" w:color="auto" w:fill="FFFFFF"/>
        </w:rPr>
        <w:t>《</w:t>
      </w:r>
      <w:r>
        <w:rPr>
          <w:rFonts w:cs="Arial"/>
          <w:shd w:val="clear" w:color="auto" w:fill="FFFFFF"/>
        </w:rPr>
        <w:t>中华人民共和国文物保护</w:t>
      </w:r>
      <w:r>
        <w:rPr>
          <w:rFonts w:hint="eastAsia" w:cs="Arial"/>
          <w:shd w:val="clear" w:color="auto" w:fill="FFFFFF"/>
        </w:rPr>
        <w:t>法实施条例》</w:t>
      </w:r>
    </w:p>
    <w:p>
      <w:pPr>
        <w:pStyle w:val="57"/>
        <w:ind w:firstLine="420"/>
        <w:rPr>
          <w:rFonts w:hint="eastAsia" w:cs="Arial"/>
          <w:shd w:val="clear" w:color="auto" w:fill="FFFFFF"/>
        </w:rPr>
      </w:pPr>
      <w:r>
        <w:t>[12]</w:t>
      </w:r>
      <w:r>
        <w:rPr>
          <w:rFonts w:hint="eastAsia"/>
          <w:lang w:eastAsia="zh-CN"/>
        </w:rPr>
        <w:t>《</w:t>
      </w:r>
      <w:r>
        <w:rPr>
          <w:rFonts w:hint="eastAsia" w:cs="Arial"/>
          <w:shd w:val="clear" w:color="auto" w:fill="FFFFFF"/>
        </w:rPr>
        <w:t>北京市实施</w:t>
      </w:r>
      <w:r>
        <w:rPr>
          <w:rFonts w:hint="eastAsia" w:cs="Arial"/>
          <w:shd w:val="clear" w:color="auto" w:fill="FFFFFF"/>
          <w:lang w:val="en-US" w:eastAsia="zh-CN"/>
        </w:rPr>
        <w:t>&lt;</w:t>
      </w:r>
      <w:r>
        <w:rPr>
          <w:rFonts w:hint="eastAsia" w:cs="Arial"/>
          <w:shd w:val="clear" w:color="auto" w:fill="FFFFFF"/>
        </w:rPr>
        <w:t>中华人民共和国文物保护法</w:t>
      </w:r>
      <w:r>
        <w:rPr>
          <w:rFonts w:hint="eastAsia" w:cs="Arial"/>
          <w:shd w:val="clear" w:color="auto" w:fill="FFFFFF"/>
          <w:lang w:val="en-US" w:eastAsia="zh-CN"/>
        </w:rPr>
        <w:t>&gt;</w:t>
      </w:r>
      <w:r>
        <w:rPr>
          <w:rFonts w:hint="eastAsia" w:cs="Arial"/>
          <w:shd w:val="clear" w:color="auto" w:fill="FFFFFF"/>
        </w:rPr>
        <w:t>办法</w:t>
      </w:r>
      <w:bookmarkStart w:id="94" w:name="_GoBack"/>
      <w:bookmarkEnd w:id="94"/>
      <w:r>
        <w:rPr>
          <w:rFonts w:hint="eastAsia"/>
          <w:lang w:eastAsia="zh-CN"/>
        </w:rPr>
        <w:t>》</w:t>
      </w:r>
    </w:p>
    <w:p>
      <w:pPr>
        <w:pStyle w:val="57"/>
        <w:ind w:firstLine="420"/>
        <w:rPr>
          <w:rFonts w:hint="eastAsia" w:cs="Arial"/>
          <w:shd w:val="clear" w:color="auto" w:fill="FFFFFF"/>
        </w:rPr>
      </w:pPr>
      <w:r>
        <w:t>[13]</w:t>
      </w:r>
      <w:r>
        <w:rPr>
          <w:rFonts w:hint="eastAsia" w:cs="Arial"/>
          <w:shd w:val="clear" w:color="auto" w:fill="FFFFFF"/>
        </w:rPr>
        <w:t>《全国重点文物保护单位保护规划编制要求》</w:t>
      </w:r>
    </w:p>
    <w:p>
      <w:pPr>
        <w:pStyle w:val="57"/>
        <w:ind w:firstLine="420"/>
        <w:rPr>
          <w:rFonts w:hint="eastAsia" w:cs="Arial"/>
          <w:shd w:val="clear" w:color="auto" w:fill="FFFFFF"/>
        </w:rPr>
      </w:pPr>
      <w:r>
        <w:t>[14]</w:t>
      </w:r>
      <w:r>
        <w:rPr>
          <w:rFonts w:hint="eastAsia" w:cs="Arial"/>
          <w:shd w:val="clear" w:color="auto" w:fill="FFFFFF"/>
        </w:rPr>
        <w:t>《北京市文物建筑消防安全管理暂行规定》</w:t>
      </w:r>
    </w:p>
    <w:p>
      <w:pPr>
        <w:pStyle w:val="57"/>
        <w:ind w:firstLine="420"/>
        <w:rPr>
          <w:rFonts w:hint="eastAsia" w:cs="Arial"/>
          <w:shd w:val="clear" w:color="auto" w:fill="FFFFFF"/>
        </w:rPr>
      </w:pPr>
      <w:r>
        <w:t>[15]</w:t>
      </w:r>
      <w:r>
        <w:rPr>
          <w:rFonts w:hint="eastAsia" w:cs="Arial"/>
          <w:shd w:val="clear" w:color="auto" w:fill="FFFFFF"/>
        </w:rPr>
        <w:t>《北京市文物单位安全管理责任制度（试行）》</w:t>
      </w:r>
    </w:p>
    <w:p>
      <w:pPr>
        <w:pStyle w:val="57"/>
        <w:ind w:firstLine="420"/>
      </w:pPr>
      <w:r>
        <w:t>[1</w:t>
      </w:r>
      <w:r>
        <w:rPr>
          <w:rFonts w:hint="eastAsia"/>
          <w:lang w:val="en-US" w:eastAsia="zh-CN"/>
        </w:rPr>
        <w:t>6</w:t>
      </w:r>
      <w:r>
        <w:t>]</w:t>
      </w:r>
      <w:r>
        <w:rPr>
          <w:rFonts w:hint="eastAsia"/>
        </w:rPr>
        <w:t>《北京</w:t>
      </w:r>
      <w:r>
        <w:t>历史文化名城保护关键词</w:t>
      </w:r>
      <w:r>
        <w:rPr>
          <w:rFonts w:hint="eastAsia"/>
        </w:rPr>
        <w:t>：</w:t>
      </w:r>
      <w:r>
        <w:t>汉英对照</w:t>
      </w:r>
      <w:r>
        <w:rPr>
          <w:rFonts w:hint="eastAsia"/>
        </w:rPr>
        <w:t>》，</w:t>
      </w:r>
      <w:r>
        <w:t>北京历史文化名城保护委员会办公室编，北京：外语教学与研究出版社，</w:t>
      </w:r>
      <w:r>
        <w:rPr>
          <w:rFonts w:hint="eastAsia"/>
        </w:rPr>
        <w:t>2022.12</w:t>
      </w:r>
      <w:bookmarkEnd w:id="92"/>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XX/T 2022—1175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XX/T 2022—1175</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Rj2FVJq5Brppc0nxgIVeAud74cdn+jSj/MwN89SNB8WS5CKYUNcoNMqPgP7LraxKxYfSslTJtOw8&#10;nfDawQhu0A=====" w:salt="KbXC2SUvMoZ4hY8AimPXr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DD8"/>
    <w:rsid w:val="0000040A"/>
    <w:rsid w:val="00000A94"/>
    <w:rsid w:val="000012D7"/>
    <w:rsid w:val="00001972"/>
    <w:rsid w:val="0000199E"/>
    <w:rsid w:val="00001D9A"/>
    <w:rsid w:val="00007B3A"/>
    <w:rsid w:val="000107E0"/>
    <w:rsid w:val="00011FDE"/>
    <w:rsid w:val="00012FFD"/>
    <w:rsid w:val="000131BB"/>
    <w:rsid w:val="00014162"/>
    <w:rsid w:val="00014340"/>
    <w:rsid w:val="00016A9C"/>
    <w:rsid w:val="00022184"/>
    <w:rsid w:val="00022762"/>
    <w:rsid w:val="00022893"/>
    <w:rsid w:val="000238E0"/>
    <w:rsid w:val="000249DB"/>
    <w:rsid w:val="000250A7"/>
    <w:rsid w:val="00025731"/>
    <w:rsid w:val="0002595E"/>
    <w:rsid w:val="00025C7A"/>
    <w:rsid w:val="000303C3"/>
    <w:rsid w:val="0003066B"/>
    <w:rsid w:val="00031BA8"/>
    <w:rsid w:val="000331D3"/>
    <w:rsid w:val="000346A5"/>
    <w:rsid w:val="000359C3"/>
    <w:rsid w:val="00035A7D"/>
    <w:rsid w:val="000365ED"/>
    <w:rsid w:val="000423F6"/>
    <w:rsid w:val="0004249A"/>
    <w:rsid w:val="00043282"/>
    <w:rsid w:val="00044165"/>
    <w:rsid w:val="00044286"/>
    <w:rsid w:val="00046CB9"/>
    <w:rsid w:val="00047F28"/>
    <w:rsid w:val="000503AA"/>
    <w:rsid w:val="000506A1"/>
    <w:rsid w:val="000515DD"/>
    <w:rsid w:val="0005265A"/>
    <w:rsid w:val="00053999"/>
    <w:rsid w:val="000539DD"/>
    <w:rsid w:val="00053BD3"/>
    <w:rsid w:val="000556ED"/>
    <w:rsid w:val="0005591B"/>
    <w:rsid w:val="00055FE2"/>
    <w:rsid w:val="0005616F"/>
    <w:rsid w:val="00057E4C"/>
    <w:rsid w:val="00060C2E"/>
    <w:rsid w:val="00061033"/>
    <w:rsid w:val="000619E9"/>
    <w:rsid w:val="000622D4"/>
    <w:rsid w:val="00062BEA"/>
    <w:rsid w:val="0006357D"/>
    <w:rsid w:val="00063AC2"/>
    <w:rsid w:val="000653C2"/>
    <w:rsid w:val="0006780B"/>
    <w:rsid w:val="000679AB"/>
    <w:rsid w:val="00067F1E"/>
    <w:rsid w:val="00071CC0"/>
    <w:rsid w:val="00073C8C"/>
    <w:rsid w:val="00076CE0"/>
    <w:rsid w:val="00077B64"/>
    <w:rsid w:val="000809EB"/>
    <w:rsid w:val="00080A1C"/>
    <w:rsid w:val="0008167D"/>
    <w:rsid w:val="00082317"/>
    <w:rsid w:val="00083D2C"/>
    <w:rsid w:val="00085C58"/>
    <w:rsid w:val="00086AA1"/>
    <w:rsid w:val="00086B1E"/>
    <w:rsid w:val="00087A77"/>
    <w:rsid w:val="00090898"/>
    <w:rsid w:val="00090CA6"/>
    <w:rsid w:val="00091238"/>
    <w:rsid w:val="00092B8A"/>
    <w:rsid w:val="00092FB0"/>
    <w:rsid w:val="000934C5"/>
    <w:rsid w:val="00093D25"/>
    <w:rsid w:val="00093DAB"/>
    <w:rsid w:val="0009484C"/>
    <w:rsid w:val="00094D73"/>
    <w:rsid w:val="000966B7"/>
    <w:rsid w:val="00096D63"/>
    <w:rsid w:val="000A0B60"/>
    <w:rsid w:val="000A0EB8"/>
    <w:rsid w:val="000A19FC"/>
    <w:rsid w:val="000A296B"/>
    <w:rsid w:val="000A7234"/>
    <w:rsid w:val="000A7311"/>
    <w:rsid w:val="000A7690"/>
    <w:rsid w:val="000A7D5A"/>
    <w:rsid w:val="000B060F"/>
    <w:rsid w:val="000B1592"/>
    <w:rsid w:val="000B1FF2"/>
    <w:rsid w:val="000B3CDA"/>
    <w:rsid w:val="000B4A34"/>
    <w:rsid w:val="000B61EC"/>
    <w:rsid w:val="000B6A0B"/>
    <w:rsid w:val="000C0F02"/>
    <w:rsid w:val="000C0F6C"/>
    <w:rsid w:val="000C11DB"/>
    <w:rsid w:val="000C1492"/>
    <w:rsid w:val="000C1DD8"/>
    <w:rsid w:val="000C2FBD"/>
    <w:rsid w:val="000C4B41"/>
    <w:rsid w:val="000C57D6"/>
    <w:rsid w:val="000C6362"/>
    <w:rsid w:val="000C6F7F"/>
    <w:rsid w:val="000C70F2"/>
    <w:rsid w:val="000C73E2"/>
    <w:rsid w:val="000C7666"/>
    <w:rsid w:val="000D0A9C"/>
    <w:rsid w:val="000D1795"/>
    <w:rsid w:val="000D329A"/>
    <w:rsid w:val="000D3977"/>
    <w:rsid w:val="000D4B9C"/>
    <w:rsid w:val="000D4EB6"/>
    <w:rsid w:val="000D753B"/>
    <w:rsid w:val="000E4C9E"/>
    <w:rsid w:val="000E5300"/>
    <w:rsid w:val="000E6068"/>
    <w:rsid w:val="000E6FD7"/>
    <w:rsid w:val="000F000D"/>
    <w:rsid w:val="000F06E1"/>
    <w:rsid w:val="000F0E3C"/>
    <w:rsid w:val="000F19D5"/>
    <w:rsid w:val="000F1EB1"/>
    <w:rsid w:val="000F2337"/>
    <w:rsid w:val="000F33F8"/>
    <w:rsid w:val="000F34AB"/>
    <w:rsid w:val="000F4543"/>
    <w:rsid w:val="000F4AEA"/>
    <w:rsid w:val="000F633F"/>
    <w:rsid w:val="000F67E9"/>
    <w:rsid w:val="000F7288"/>
    <w:rsid w:val="001046AF"/>
    <w:rsid w:val="00104926"/>
    <w:rsid w:val="001061AD"/>
    <w:rsid w:val="00111239"/>
    <w:rsid w:val="0011237D"/>
    <w:rsid w:val="00113B1E"/>
    <w:rsid w:val="00115A48"/>
    <w:rsid w:val="0011711C"/>
    <w:rsid w:val="0012059C"/>
    <w:rsid w:val="00123616"/>
    <w:rsid w:val="00124E4F"/>
    <w:rsid w:val="001260B7"/>
    <w:rsid w:val="001265CB"/>
    <w:rsid w:val="001270FD"/>
    <w:rsid w:val="001276FF"/>
    <w:rsid w:val="0012788B"/>
    <w:rsid w:val="00130962"/>
    <w:rsid w:val="001321C6"/>
    <w:rsid w:val="001325C4"/>
    <w:rsid w:val="00133010"/>
    <w:rsid w:val="001338EE"/>
    <w:rsid w:val="00133AAE"/>
    <w:rsid w:val="00135323"/>
    <w:rsid w:val="001356C4"/>
    <w:rsid w:val="001357C4"/>
    <w:rsid w:val="00140A98"/>
    <w:rsid w:val="00141114"/>
    <w:rsid w:val="00142532"/>
    <w:rsid w:val="00142969"/>
    <w:rsid w:val="001440AB"/>
    <w:rsid w:val="001446C2"/>
    <w:rsid w:val="001457E7"/>
    <w:rsid w:val="00145D9D"/>
    <w:rsid w:val="00146388"/>
    <w:rsid w:val="00147BB1"/>
    <w:rsid w:val="00150EB6"/>
    <w:rsid w:val="00151061"/>
    <w:rsid w:val="001523D7"/>
    <w:rsid w:val="001529E5"/>
    <w:rsid w:val="00152CD6"/>
    <w:rsid w:val="00153C7E"/>
    <w:rsid w:val="00156B25"/>
    <w:rsid w:val="00156E1A"/>
    <w:rsid w:val="00157894"/>
    <w:rsid w:val="00157B55"/>
    <w:rsid w:val="001609E6"/>
    <w:rsid w:val="0016257B"/>
    <w:rsid w:val="001642FA"/>
    <w:rsid w:val="0016490D"/>
    <w:rsid w:val="001649EB"/>
    <w:rsid w:val="00164BAF"/>
    <w:rsid w:val="00164FA8"/>
    <w:rsid w:val="00165065"/>
    <w:rsid w:val="00165434"/>
    <w:rsid w:val="0016580B"/>
    <w:rsid w:val="00165F49"/>
    <w:rsid w:val="00166B88"/>
    <w:rsid w:val="0016707C"/>
    <w:rsid w:val="0016770A"/>
    <w:rsid w:val="00170804"/>
    <w:rsid w:val="00170835"/>
    <w:rsid w:val="001708E9"/>
    <w:rsid w:val="0017119F"/>
    <w:rsid w:val="00171B18"/>
    <w:rsid w:val="0017340B"/>
    <w:rsid w:val="00173FB1"/>
    <w:rsid w:val="00174577"/>
    <w:rsid w:val="0017663E"/>
    <w:rsid w:val="00176C52"/>
    <w:rsid w:val="00176DFD"/>
    <w:rsid w:val="00180C55"/>
    <w:rsid w:val="001852C9"/>
    <w:rsid w:val="00187326"/>
    <w:rsid w:val="00190087"/>
    <w:rsid w:val="001913C4"/>
    <w:rsid w:val="001926DC"/>
    <w:rsid w:val="00192F99"/>
    <w:rsid w:val="0019348F"/>
    <w:rsid w:val="00193A07"/>
    <w:rsid w:val="00194C95"/>
    <w:rsid w:val="00195437"/>
    <w:rsid w:val="00195C34"/>
    <w:rsid w:val="00196EF5"/>
    <w:rsid w:val="00197D33"/>
    <w:rsid w:val="001A06E8"/>
    <w:rsid w:val="001A1690"/>
    <w:rsid w:val="001A1A53"/>
    <w:rsid w:val="001A1FF3"/>
    <w:rsid w:val="001A234A"/>
    <w:rsid w:val="001A3223"/>
    <w:rsid w:val="001A3EF1"/>
    <w:rsid w:val="001A4CF3"/>
    <w:rsid w:val="001B0117"/>
    <w:rsid w:val="001B0165"/>
    <w:rsid w:val="001B06E8"/>
    <w:rsid w:val="001B0E6E"/>
    <w:rsid w:val="001B0FCD"/>
    <w:rsid w:val="001B3E36"/>
    <w:rsid w:val="001B439F"/>
    <w:rsid w:val="001B4A05"/>
    <w:rsid w:val="001B4DFE"/>
    <w:rsid w:val="001B6958"/>
    <w:rsid w:val="001B6F6F"/>
    <w:rsid w:val="001B71D0"/>
    <w:rsid w:val="001B71EE"/>
    <w:rsid w:val="001C04A8"/>
    <w:rsid w:val="001C2C03"/>
    <w:rsid w:val="001C3314"/>
    <w:rsid w:val="001C42F7"/>
    <w:rsid w:val="001C49E5"/>
    <w:rsid w:val="001C4DAC"/>
    <w:rsid w:val="001C680C"/>
    <w:rsid w:val="001C7FEA"/>
    <w:rsid w:val="001D0499"/>
    <w:rsid w:val="001D0BBE"/>
    <w:rsid w:val="001D0ED4"/>
    <w:rsid w:val="001D212F"/>
    <w:rsid w:val="001D29D7"/>
    <w:rsid w:val="001D2DE7"/>
    <w:rsid w:val="001D411C"/>
    <w:rsid w:val="001E1146"/>
    <w:rsid w:val="001E1B6A"/>
    <w:rsid w:val="001E2484"/>
    <w:rsid w:val="001E30DB"/>
    <w:rsid w:val="001E363A"/>
    <w:rsid w:val="001E3CC4"/>
    <w:rsid w:val="001E4882"/>
    <w:rsid w:val="001E5218"/>
    <w:rsid w:val="001E73AB"/>
    <w:rsid w:val="001E7684"/>
    <w:rsid w:val="001E7C48"/>
    <w:rsid w:val="001F092D"/>
    <w:rsid w:val="001F09AF"/>
    <w:rsid w:val="001F143A"/>
    <w:rsid w:val="001F1605"/>
    <w:rsid w:val="001F2508"/>
    <w:rsid w:val="001F4198"/>
    <w:rsid w:val="001F4816"/>
    <w:rsid w:val="001F4A1F"/>
    <w:rsid w:val="001F4EE9"/>
    <w:rsid w:val="001F5C97"/>
    <w:rsid w:val="001F69B4"/>
    <w:rsid w:val="001F77C7"/>
    <w:rsid w:val="001F7DD7"/>
    <w:rsid w:val="00200183"/>
    <w:rsid w:val="00200333"/>
    <w:rsid w:val="00200DC5"/>
    <w:rsid w:val="0020107D"/>
    <w:rsid w:val="00202AA4"/>
    <w:rsid w:val="002031F7"/>
    <w:rsid w:val="00203E39"/>
    <w:rsid w:val="002040E6"/>
    <w:rsid w:val="0020527B"/>
    <w:rsid w:val="00205BF6"/>
    <w:rsid w:val="00205F2C"/>
    <w:rsid w:val="00210379"/>
    <w:rsid w:val="00210B15"/>
    <w:rsid w:val="002123D4"/>
    <w:rsid w:val="00214015"/>
    <w:rsid w:val="002142EA"/>
    <w:rsid w:val="00216AB3"/>
    <w:rsid w:val="002204BB"/>
    <w:rsid w:val="00221886"/>
    <w:rsid w:val="00221B79"/>
    <w:rsid w:val="00221C6B"/>
    <w:rsid w:val="00223B26"/>
    <w:rsid w:val="002253A1"/>
    <w:rsid w:val="00225849"/>
    <w:rsid w:val="00225CF8"/>
    <w:rsid w:val="002276C5"/>
    <w:rsid w:val="0022794E"/>
    <w:rsid w:val="00230CB7"/>
    <w:rsid w:val="00231E2C"/>
    <w:rsid w:val="00233D64"/>
    <w:rsid w:val="00234717"/>
    <w:rsid w:val="0023482A"/>
    <w:rsid w:val="002359CB"/>
    <w:rsid w:val="00237B60"/>
    <w:rsid w:val="00242085"/>
    <w:rsid w:val="00243540"/>
    <w:rsid w:val="0024497B"/>
    <w:rsid w:val="0024515B"/>
    <w:rsid w:val="00246021"/>
    <w:rsid w:val="0024666E"/>
    <w:rsid w:val="00247BA3"/>
    <w:rsid w:val="00247F52"/>
    <w:rsid w:val="00250B25"/>
    <w:rsid w:val="00250B87"/>
    <w:rsid w:val="00250BBE"/>
    <w:rsid w:val="002515C2"/>
    <w:rsid w:val="0025194F"/>
    <w:rsid w:val="002521C3"/>
    <w:rsid w:val="00252882"/>
    <w:rsid w:val="0026148A"/>
    <w:rsid w:val="00262696"/>
    <w:rsid w:val="00262754"/>
    <w:rsid w:val="00263D25"/>
    <w:rsid w:val="002643C3"/>
    <w:rsid w:val="00264A0C"/>
    <w:rsid w:val="00266EEB"/>
    <w:rsid w:val="00267786"/>
    <w:rsid w:val="00267A03"/>
    <w:rsid w:val="00267EF4"/>
    <w:rsid w:val="00270CB8"/>
    <w:rsid w:val="002723D7"/>
    <w:rsid w:val="00272B08"/>
    <w:rsid w:val="002802D0"/>
    <w:rsid w:val="00281BB8"/>
    <w:rsid w:val="00281E9E"/>
    <w:rsid w:val="00282126"/>
    <w:rsid w:val="00282405"/>
    <w:rsid w:val="00284104"/>
    <w:rsid w:val="00284A0C"/>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4A9"/>
    <w:rsid w:val="002A4CEA"/>
    <w:rsid w:val="002A5977"/>
    <w:rsid w:val="002A5A13"/>
    <w:rsid w:val="002A757F"/>
    <w:rsid w:val="002A7F44"/>
    <w:rsid w:val="002B0883"/>
    <w:rsid w:val="002B0C40"/>
    <w:rsid w:val="002B1966"/>
    <w:rsid w:val="002B2E6C"/>
    <w:rsid w:val="002B4508"/>
    <w:rsid w:val="002B5779"/>
    <w:rsid w:val="002B7332"/>
    <w:rsid w:val="002B7F51"/>
    <w:rsid w:val="002C09E7"/>
    <w:rsid w:val="002C1E06"/>
    <w:rsid w:val="002C1E1C"/>
    <w:rsid w:val="002C3F07"/>
    <w:rsid w:val="002C48B6"/>
    <w:rsid w:val="002C5278"/>
    <w:rsid w:val="002C58A6"/>
    <w:rsid w:val="002C6632"/>
    <w:rsid w:val="002C7EBB"/>
    <w:rsid w:val="002D06C1"/>
    <w:rsid w:val="002D2381"/>
    <w:rsid w:val="002D42B5"/>
    <w:rsid w:val="002D4F1A"/>
    <w:rsid w:val="002D6EC6"/>
    <w:rsid w:val="002D79AC"/>
    <w:rsid w:val="002E039D"/>
    <w:rsid w:val="002E0B2B"/>
    <w:rsid w:val="002E0DD8"/>
    <w:rsid w:val="002E3F14"/>
    <w:rsid w:val="002E4D5A"/>
    <w:rsid w:val="002E6326"/>
    <w:rsid w:val="002E7676"/>
    <w:rsid w:val="002F03AE"/>
    <w:rsid w:val="002F0B65"/>
    <w:rsid w:val="002F30E0"/>
    <w:rsid w:val="002F35E4"/>
    <w:rsid w:val="002F3730"/>
    <w:rsid w:val="002F38E1"/>
    <w:rsid w:val="002F4625"/>
    <w:rsid w:val="002F54C2"/>
    <w:rsid w:val="002F7AF6"/>
    <w:rsid w:val="00300E63"/>
    <w:rsid w:val="00302A05"/>
    <w:rsid w:val="00302F5F"/>
    <w:rsid w:val="00303032"/>
    <w:rsid w:val="0030441D"/>
    <w:rsid w:val="003058DC"/>
    <w:rsid w:val="00306063"/>
    <w:rsid w:val="00310B78"/>
    <w:rsid w:val="00310FED"/>
    <w:rsid w:val="00313B85"/>
    <w:rsid w:val="00317988"/>
    <w:rsid w:val="003221B4"/>
    <w:rsid w:val="0032258D"/>
    <w:rsid w:val="00322853"/>
    <w:rsid w:val="00322E62"/>
    <w:rsid w:val="00324859"/>
    <w:rsid w:val="00324D13"/>
    <w:rsid w:val="00324D2A"/>
    <w:rsid w:val="00324EDD"/>
    <w:rsid w:val="003309D8"/>
    <w:rsid w:val="003331E4"/>
    <w:rsid w:val="00334FF9"/>
    <w:rsid w:val="00336C64"/>
    <w:rsid w:val="00337162"/>
    <w:rsid w:val="0033721C"/>
    <w:rsid w:val="0033774E"/>
    <w:rsid w:val="0034194F"/>
    <w:rsid w:val="003425B4"/>
    <w:rsid w:val="00343401"/>
    <w:rsid w:val="00344605"/>
    <w:rsid w:val="003474AA"/>
    <w:rsid w:val="00350D1D"/>
    <w:rsid w:val="00352C83"/>
    <w:rsid w:val="00353937"/>
    <w:rsid w:val="00354D0D"/>
    <w:rsid w:val="00356144"/>
    <w:rsid w:val="003615D2"/>
    <w:rsid w:val="003638B9"/>
    <w:rsid w:val="0036429C"/>
    <w:rsid w:val="00364A53"/>
    <w:rsid w:val="00364CE0"/>
    <w:rsid w:val="003654CB"/>
    <w:rsid w:val="00365AA9"/>
    <w:rsid w:val="00365F86"/>
    <w:rsid w:val="00365F87"/>
    <w:rsid w:val="00366E89"/>
    <w:rsid w:val="003705F4"/>
    <w:rsid w:val="00370A1E"/>
    <w:rsid w:val="00370D58"/>
    <w:rsid w:val="00371213"/>
    <w:rsid w:val="00371316"/>
    <w:rsid w:val="003740FA"/>
    <w:rsid w:val="00374513"/>
    <w:rsid w:val="00376713"/>
    <w:rsid w:val="0038041E"/>
    <w:rsid w:val="00381815"/>
    <w:rsid w:val="003819AF"/>
    <w:rsid w:val="003820E9"/>
    <w:rsid w:val="00382DE7"/>
    <w:rsid w:val="00383181"/>
    <w:rsid w:val="00384FFC"/>
    <w:rsid w:val="003851F5"/>
    <w:rsid w:val="0038703F"/>
    <w:rsid w:val="003872FC"/>
    <w:rsid w:val="00387ADC"/>
    <w:rsid w:val="00390020"/>
    <w:rsid w:val="003903D6"/>
    <w:rsid w:val="00390EE6"/>
    <w:rsid w:val="0039118F"/>
    <w:rsid w:val="0039283B"/>
    <w:rsid w:val="00392AD7"/>
    <w:rsid w:val="003938D9"/>
    <w:rsid w:val="00394376"/>
    <w:rsid w:val="003943FF"/>
    <w:rsid w:val="00395700"/>
    <w:rsid w:val="003974EB"/>
    <w:rsid w:val="00397CC5"/>
    <w:rsid w:val="003A0F08"/>
    <w:rsid w:val="003A1582"/>
    <w:rsid w:val="003A4077"/>
    <w:rsid w:val="003A4A5C"/>
    <w:rsid w:val="003B09AD"/>
    <w:rsid w:val="003B1F18"/>
    <w:rsid w:val="003B33BB"/>
    <w:rsid w:val="003B5BF0"/>
    <w:rsid w:val="003B60BF"/>
    <w:rsid w:val="003B6BE3"/>
    <w:rsid w:val="003C010C"/>
    <w:rsid w:val="003C0598"/>
    <w:rsid w:val="003C0A6C"/>
    <w:rsid w:val="003C14F8"/>
    <w:rsid w:val="003C4657"/>
    <w:rsid w:val="003C5A43"/>
    <w:rsid w:val="003C6F12"/>
    <w:rsid w:val="003D0519"/>
    <w:rsid w:val="003D0FF6"/>
    <w:rsid w:val="003D128B"/>
    <w:rsid w:val="003D1791"/>
    <w:rsid w:val="003D262C"/>
    <w:rsid w:val="003D6D61"/>
    <w:rsid w:val="003E0658"/>
    <w:rsid w:val="003E091D"/>
    <w:rsid w:val="003E0CA3"/>
    <w:rsid w:val="003E1C53"/>
    <w:rsid w:val="003E234B"/>
    <w:rsid w:val="003E2A69"/>
    <w:rsid w:val="003E2D49"/>
    <w:rsid w:val="003E2FD4"/>
    <w:rsid w:val="003E49F6"/>
    <w:rsid w:val="003E5C64"/>
    <w:rsid w:val="003E660F"/>
    <w:rsid w:val="003E740A"/>
    <w:rsid w:val="003F0841"/>
    <w:rsid w:val="003F0F63"/>
    <w:rsid w:val="003F23D3"/>
    <w:rsid w:val="003F3AFE"/>
    <w:rsid w:val="003F3F08"/>
    <w:rsid w:val="003F49F1"/>
    <w:rsid w:val="003F6272"/>
    <w:rsid w:val="00400E72"/>
    <w:rsid w:val="00401400"/>
    <w:rsid w:val="004035A6"/>
    <w:rsid w:val="00404700"/>
    <w:rsid w:val="00404869"/>
    <w:rsid w:val="00405884"/>
    <w:rsid w:val="00405B80"/>
    <w:rsid w:val="0040686D"/>
    <w:rsid w:val="00407D39"/>
    <w:rsid w:val="0041128A"/>
    <w:rsid w:val="00412E42"/>
    <w:rsid w:val="0041477A"/>
    <w:rsid w:val="00416036"/>
    <w:rsid w:val="004167A3"/>
    <w:rsid w:val="00424BBC"/>
    <w:rsid w:val="00431307"/>
    <w:rsid w:val="00431EC3"/>
    <w:rsid w:val="00432132"/>
    <w:rsid w:val="00432A9C"/>
    <w:rsid w:val="00432DAA"/>
    <w:rsid w:val="00434305"/>
    <w:rsid w:val="004346F4"/>
    <w:rsid w:val="00435DF7"/>
    <w:rsid w:val="00435E6F"/>
    <w:rsid w:val="004364E0"/>
    <w:rsid w:val="00436723"/>
    <w:rsid w:val="0044083F"/>
    <w:rsid w:val="0044090B"/>
    <w:rsid w:val="00441AE7"/>
    <w:rsid w:val="00442FD4"/>
    <w:rsid w:val="00445574"/>
    <w:rsid w:val="004467FB"/>
    <w:rsid w:val="00452D6B"/>
    <w:rsid w:val="0045344A"/>
    <w:rsid w:val="00454484"/>
    <w:rsid w:val="00454BA4"/>
    <w:rsid w:val="0045517B"/>
    <w:rsid w:val="00460954"/>
    <w:rsid w:val="004627E9"/>
    <w:rsid w:val="00463338"/>
    <w:rsid w:val="00463B77"/>
    <w:rsid w:val="00463C7B"/>
    <w:rsid w:val="004644A6"/>
    <w:rsid w:val="004659BD"/>
    <w:rsid w:val="00467C9B"/>
    <w:rsid w:val="00470775"/>
    <w:rsid w:val="00471742"/>
    <w:rsid w:val="004746B1"/>
    <w:rsid w:val="0047583F"/>
    <w:rsid w:val="00475DE8"/>
    <w:rsid w:val="00476953"/>
    <w:rsid w:val="004776D2"/>
    <w:rsid w:val="00477F4F"/>
    <w:rsid w:val="00481C44"/>
    <w:rsid w:val="00482DAF"/>
    <w:rsid w:val="00484936"/>
    <w:rsid w:val="00485C89"/>
    <w:rsid w:val="00486BE3"/>
    <w:rsid w:val="004905E4"/>
    <w:rsid w:val="00490A89"/>
    <w:rsid w:val="00490AB4"/>
    <w:rsid w:val="00490D41"/>
    <w:rsid w:val="00492F02"/>
    <w:rsid w:val="00493607"/>
    <w:rsid w:val="004939AE"/>
    <w:rsid w:val="004A054E"/>
    <w:rsid w:val="004A0A8F"/>
    <w:rsid w:val="004A12DF"/>
    <w:rsid w:val="004A17E6"/>
    <w:rsid w:val="004A1BA8"/>
    <w:rsid w:val="004A4B57"/>
    <w:rsid w:val="004A63FA"/>
    <w:rsid w:val="004B0272"/>
    <w:rsid w:val="004B2701"/>
    <w:rsid w:val="004B2E1B"/>
    <w:rsid w:val="004B3AA8"/>
    <w:rsid w:val="004B3E93"/>
    <w:rsid w:val="004C001C"/>
    <w:rsid w:val="004C0E5E"/>
    <w:rsid w:val="004C1FBC"/>
    <w:rsid w:val="004C3F1D"/>
    <w:rsid w:val="004C458D"/>
    <w:rsid w:val="004C4A1C"/>
    <w:rsid w:val="004C5924"/>
    <w:rsid w:val="004C5B95"/>
    <w:rsid w:val="004C66BF"/>
    <w:rsid w:val="004C7556"/>
    <w:rsid w:val="004C7E8B"/>
    <w:rsid w:val="004C7E9D"/>
    <w:rsid w:val="004C7F67"/>
    <w:rsid w:val="004D076D"/>
    <w:rsid w:val="004D09CE"/>
    <w:rsid w:val="004D0EF1"/>
    <w:rsid w:val="004D14E8"/>
    <w:rsid w:val="004D1F88"/>
    <w:rsid w:val="004D2253"/>
    <w:rsid w:val="004D4406"/>
    <w:rsid w:val="004D7C42"/>
    <w:rsid w:val="004E026D"/>
    <w:rsid w:val="004E0465"/>
    <w:rsid w:val="004E127B"/>
    <w:rsid w:val="004E18F8"/>
    <w:rsid w:val="004E1C0A"/>
    <w:rsid w:val="004E2B06"/>
    <w:rsid w:val="004E30C5"/>
    <w:rsid w:val="004E32FD"/>
    <w:rsid w:val="004E4AA5"/>
    <w:rsid w:val="004E4AEE"/>
    <w:rsid w:val="004E59E3"/>
    <w:rsid w:val="004E67C0"/>
    <w:rsid w:val="004F391A"/>
    <w:rsid w:val="004F3CFB"/>
    <w:rsid w:val="004F476E"/>
    <w:rsid w:val="004F6123"/>
    <w:rsid w:val="004F6456"/>
    <w:rsid w:val="004F696E"/>
    <w:rsid w:val="004F6C71"/>
    <w:rsid w:val="004F7656"/>
    <w:rsid w:val="004F78A1"/>
    <w:rsid w:val="00500409"/>
    <w:rsid w:val="00501139"/>
    <w:rsid w:val="00501E42"/>
    <w:rsid w:val="0050363E"/>
    <w:rsid w:val="005039BC"/>
    <w:rsid w:val="00504139"/>
    <w:rsid w:val="005043BB"/>
    <w:rsid w:val="00504A3D"/>
    <w:rsid w:val="00505767"/>
    <w:rsid w:val="005073F0"/>
    <w:rsid w:val="00510A7B"/>
    <w:rsid w:val="005115DC"/>
    <w:rsid w:val="00511BBC"/>
    <w:rsid w:val="00512F6E"/>
    <w:rsid w:val="00513038"/>
    <w:rsid w:val="00514174"/>
    <w:rsid w:val="00514C87"/>
    <w:rsid w:val="00516088"/>
    <w:rsid w:val="00516B0B"/>
    <w:rsid w:val="0051733F"/>
    <w:rsid w:val="00520D2F"/>
    <w:rsid w:val="005220EC"/>
    <w:rsid w:val="0052254D"/>
    <w:rsid w:val="00523F95"/>
    <w:rsid w:val="00524D65"/>
    <w:rsid w:val="00525B16"/>
    <w:rsid w:val="00532C9D"/>
    <w:rsid w:val="00533D04"/>
    <w:rsid w:val="00534798"/>
    <w:rsid w:val="00534804"/>
    <w:rsid w:val="00534BDF"/>
    <w:rsid w:val="005354EA"/>
    <w:rsid w:val="0053585F"/>
    <w:rsid w:val="00535EC4"/>
    <w:rsid w:val="00535ED9"/>
    <w:rsid w:val="00536319"/>
    <w:rsid w:val="0053692B"/>
    <w:rsid w:val="005413D5"/>
    <w:rsid w:val="00541853"/>
    <w:rsid w:val="005419AE"/>
    <w:rsid w:val="005430BC"/>
    <w:rsid w:val="00543483"/>
    <w:rsid w:val="00543BDA"/>
    <w:rsid w:val="0054418D"/>
    <w:rsid w:val="005441CC"/>
    <w:rsid w:val="00545E38"/>
    <w:rsid w:val="00546A52"/>
    <w:rsid w:val="005479DA"/>
    <w:rsid w:val="00547BCC"/>
    <w:rsid w:val="0055013B"/>
    <w:rsid w:val="0055171C"/>
    <w:rsid w:val="00551F6F"/>
    <w:rsid w:val="0055411B"/>
    <w:rsid w:val="00554ED2"/>
    <w:rsid w:val="00555044"/>
    <w:rsid w:val="005575ED"/>
    <w:rsid w:val="0056116B"/>
    <w:rsid w:val="00561475"/>
    <w:rsid w:val="0056487B"/>
    <w:rsid w:val="00564FB9"/>
    <w:rsid w:val="00566266"/>
    <w:rsid w:val="005702ED"/>
    <w:rsid w:val="00573AED"/>
    <w:rsid w:val="00573D9E"/>
    <w:rsid w:val="005801E3"/>
    <w:rsid w:val="00580960"/>
    <w:rsid w:val="00581802"/>
    <w:rsid w:val="005836A8"/>
    <w:rsid w:val="0058409C"/>
    <w:rsid w:val="00584262"/>
    <w:rsid w:val="00586630"/>
    <w:rsid w:val="00587ADD"/>
    <w:rsid w:val="00591E27"/>
    <w:rsid w:val="0059294E"/>
    <w:rsid w:val="00592E2D"/>
    <w:rsid w:val="0059372E"/>
    <w:rsid w:val="00596160"/>
    <w:rsid w:val="005964A0"/>
    <w:rsid w:val="005966E2"/>
    <w:rsid w:val="00597007"/>
    <w:rsid w:val="005A0966"/>
    <w:rsid w:val="005A11B7"/>
    <w:rsid w:val="005A260B"/>
    <w:rsid w:val="005A2EBA"/>
    <w:rsid w:val="005A377F"/>
    <w:rsid w:val="005A4A1B"/>
    <w:rsid w:val="005A7830"/>
    <w:rsid w:val="005A7FCE"/>
    <w:rsid w:val="005B0F3F"/>
    <w:rsid w:val="005B1F04"/>
    <w:rsid w:val="005B3053"/>
    <w:rsid w:val="005B4903"/>
    <w:rsid w:val="005B494D"/>
    <w:rsid w:val="005B51CE"/>
    <w:rsid w:val="005B5439"/>
    <w:rsid w:val="005B5885"/>
    <w:rsid w:val="005B5CD7"/>
    <w:rsid w:val="005B6CF6"/>
    <w:rsid w:val="005B7422"/>
    <w:rsid w:val="005C29B8"/>
    <w:rsid w:val="005C2AD0"/>
    <w:rsid w:val="005C5F21"/>
    <w:rsid w:val="005C7156"/>
    <w:rsid w:val="005D0C13"/>
    <w:rsid w:val="005D0C75"/>
    <w:rsid w:val="005D1F70"/>
    <w:rsid w:val="005D2E27"/>
    <w:rsid w:val="005D4171"/>
    <w:rsid w:val="005D6A95"/>
    <w:rsid w:val="005D6B2C"/>
    <w:rsid w:val="005D6D9C"/>
    <w:rsid w:val="005E1400"/>
    <w:rsid w:val="005E2335"/>
    <w:rsid w:val="005E34CA"/>
    <w:rsid w:val="005E3C18"/>
    <w:rsid w:val="005E4A91"/>
    <w:rsid w:val="005E6812"/>
    <w:rsid w:val="005E7881"/>
    <w:rsid w:val="005E78E0"/>
    <w:rsid w:val="005E7EB8"/>
    <w:rsid w:val="005F0D9C"/>
    <w:rsid w:val="005F284E"/>
    <w:rsid w:val="005F37F4"/>
    <w:rsid w:val="005F4340"/>
    <w:rsid w:val="005F4712"/>
    <w:rsid w:val="005F7243"/>
    <w:rsid w:val="005F7EF1"/>
    <w:rsid w:val="006015CE"/>
    <w:rsid w:val="00604784"/>
    <w:rsid w:val="00605B77"/>
    <w:rsid w:val="00606419"/>
    <w:rsid w:val="00607D29"/>
    <w:rsid w:val="006112D7"/>
    <w:rsid w:val="0061205B"/>
    <w:rsid w:val="00612952"/>
    <w:rsid w:val="00614CC1"/>
    <w:rsid w:val="00615830"/>
    <w:rsid w:val="00615A9D"/>
    <w:rsid w:val="00617387"/>
    <w:rsid w:val="00617D9A"/>
    <w:rsid w:val="006205D6"/>
    <w:rsid w:val="006217C7"/>
    <w:rsid w:val="006242F1"/>
    <w:rsid w:val="00624459"/>
    <w:rsid w:val="00624DBB"/>
    <w:rsid w:val="006252D8"/>
    <w:rsid w:val="006259BC"/>
    <w:rsid w:val="00625EA5"/>
    <w:rsid w:val="0062636B"/>
    <w:rsid w:val="0062658F"/>
    <w:rsid w:val="006277D3"/>
    <w:rsid w:val="00627F43"/>
    <w:rsid w:val="00631B68"/>
    <w:rsid w:val="00632182"/>
    <w:rsid w:val="00632AE0"/>
    <w:rsid w:val="00633C17"/>
    <w:rsid w:val="00633CDC"/>
    <w:rsid w:val="00634D9E"/>
    <w:rsid w:val="00636DAB"/>
    <w:rsid w:val="00636E3E"/>
    <w:rsid w:val="006379F7"/>
    <w:rsid w:val="00637E4D"/>
    <w:rsid w:val="00640620"/>
    <w:rsid w:val="00641A1F"/>
    <w:rsid w:val="00642E04"/>
    <w:rsid w:val="00644937"/>
    <w:rsid w:val="006454BB"/>
    <w:rsid w:val="00645904"/>
    <w:rsid w:val="00645E96"/>
    <w:rsid w:val="00646E06"/>
    <w:rsid w:val="00647140"/>
    <w:rsid w:val="00647858"/>
    <w:rsid w:val="00651ACB"/>
    <w:rsid w:val="00651C47"/>
    <w:rsid w:val="00652AB2"/>
    <w:rsid w:val="00652EA4"/>
    <w:rsid w:val="00653FED"/>
    <w:rsid w:val="00654873"/>
    <w:rsid w:val="00654EC0"/>
    <w:rsid w:val="0065525B"/>
    <w:rsid w:val="00655D4F"/>
    <w:rsid w:val="00656D29"/>
    <w:rsid w:val="00656DEE"/>
    <w:rsid w:val="006605D4"/>
    <w:rsid w:val="006623A5"/>
    <w:rsid w:val="006640E5"/>
    <w:rsid w:val="006646F1"/>
    <w:rsid w:val="00664929"/>
    <w:rsid w:val="00664D3B"/>
    <w:rsid w:val="00664F62"/>
    <w:rsid w:val="006655E1"/>
    <w:rsid w:val="00667911"/>
    <w:rsid w:val="006709C6"/>
    <w:rsid w:val="00671A66"/>
    <w:rsid w:val="00671B60"/>
    <w:rsid w:val="00672060"/>
    <w:rsid w:val="00672BFD"/>
    <w:rsid w:val="00675CD2"/>
    <w:rsid w:val="006770F4"/>
    <w:rsid w:val="00677513"/>
    <w:rsid w:val="00677A84"/>
    <w:rsid w:val="00677DD6"/>
    <w:rsid w:val="0068026D"/>
    <w:rsid w:val="00680A27"/>
    <w:rsid w:val="006816A4"/>
    <w:rsid w:val="006819B8"/>
    <w:rsid w:val="006840A6"/>
    <w:rsid w:val="006850CD"/>
    <w:rsid w:val="00685AAB"/>
    <w:rsid w:val="0069243D"/>
    <w:rsid w:val="00695D22"/>
    <w:rsid w:val="006A07AA"/>
    <w:rsid w:val="006A25E5"/>
    <w:rsid w:val="006A2B46"/>
    <w:rsid w:val="006A336D"/>
    <w:rsid w:val="006A37B9"/>
    <w:rsid w:val="006A4FB0"/>
    <w:rsid w:val="006B02F8"/>
    <w:rsid w:val="006B0B05"/>
    <w:rsid w:val="006B1867"/>
    <w:rsid w:val="006B1DC5"/>
    <w:rsid w:val="006B2672"/>
    <w:rsid w:val="006B54BF"/>
    <w:rsid w:val="006B579A"/>
    <w:rsid w:val="006B59F1"/>
    <w:rsid w:val="006B5F44"/>
    <w:rsid w:val="006B5F90"/>
    <w:rsid w:val="006B62E4"/>
    <w:rsid w:val="006B73E5"/>
    <w:rsid w:val="006C1BBA"/>
    <w:rsid w:val="006C2079"/>
    <w:rsid w:val="006C3A61"/>
    <w:rsid w:val="006C3C1F"/>
    <w:rsid w:val="006C4726"/>
    <w:rsid w:val="006C4732"/>
    <w:rsid w:val="006C516E"/>
    <w:rsid w:val="006C5A62"/>
    <w:rsid w:val="006C5D68"/>
    <w:rsid w:val="006C6976"/>
    <w:rsid w:val="006C6DD0"/>
    <w:rsid w:val="006C7F77"/>
    <w:rsid w:val="006D04EA"/>
    <w:rsid w:val="006D16C4"/>
    <w:rsid w:val="006D3CA4"/>
    <w:rsid w:val="006D3E96"/>
    <w:rsid w:val="006D4515"/>
    <w:rsid w:val="006D4BB1"/>
    <w:rsid w:val="006D6593"/>
    <w:rsid w:val="006E1AFA"/>
    <w:rsid w:val="006E2202"/>
    <w:rsid w:val="006E23EA"/>
    <w:rsid w:val="006E2BDC"/>
    <w:rsid w:val="006E73F5"/>
    <w:rsid w:val="006F03A8"/>
    <w:rsid w:val="006F226F"/>
    <w:rsid w:val="006F2ACA"/>
    <w:rsid w:val="006F2ADC"/>
    <w:rsid w:val="006F2BFE"/>
    <w:rsid w:val="006F2DBE"/>
    <w:rsid w:val="006F31E9"/>
    <w:rsid w:val="006F43EB"/>
    <w:rsid w:val="006F4AE9"/>
    <w:rsid w:val="006F6284"/>
    <w:rsid w:val="007002C5"/>
    <w:rsid w:val="007030F2"/>
    <w:rsid w:val="00704387"/>
    <w:rsid w:val="0070566C"/>
    <w:rsid w:val="00705CC9"/>
    <w:rsid w:val="00706A2B"/>
    <w:rsid w:val="00707669"/>
    <w:rsid w:val="00711CBA"/>
    <w:rsid w:val="00711FB5"/>
    <w:rsid w:val="00712A01"/>
    <w:rsid w:val="00713D76"/>
    <w:rsid w:val="00714F58"/>
    <w:rsid w:val="00716A71"/>
    <w:rsid w:val="00717BF9"/>
    <w:rsid w:val="00721F55"/>
    <w:rsid w:val="00722FBF"/>
    <w:rsid w:val="00722FC2"/>
    <w:rsid w:val="00723A66"/>
    <w:rsid w:val="007247D2"/>
    <w:rsid w:val="00724879"/>
    <w:rsid w:val="00724E1B"/>
    <w:rsid w:val="00725949"/>
    <w:rsid w:val="00727FA2"/>
    <w:rsid w:val="00731108"/>
    <w:rsid w:val="007322D9"/>
    <w:rsid w:val="00732BC0"/>
    <w:rsid w:val="0073720F"/>
    <w:rsid w:val="00737796"/>
    <w:rsid w:val="00737893"/>
    <w:rsid w:val="00740559"/>
    <w:rsid w:val="00741412"/>
    <w:rsid w:val="0074165C"/>
    <w:rsid w:val="00742C35"/>
    <w:rsid w:val="007432CA"/>
    <w:rsid w:val="007439EB"/>
    <w:rsid w:val="00743CB4"/>
    <w:rsid w:val="00743F0A"/>
    <w:rsid w:val="007444E8"/>
    <w:rsid w:val="007451EE"/>
    <w:rsid w:val="00745211"/>
    <w:rsid w:val="0074548E"/>
    <w:rsid w:val="00745773"/>
    <w:rsid w:val="00746186"/>
    <w:rsid w:val="00746800"/>
    <w:rsid w:val="00746FD6"/>
    <w:rsid w:val="00747320"/>
    <w:rsid w:val="007501A8"/>
    <w:rsid w:val="00750D61"/>
    <w:rsid w:val="00750EE1"/>
    <w:rsid w:val="0075136C"/>
    <w:rsid w:val="007515E1"/>
    <w:rsid w:val="00752092"/>
    <w:rsid w:val="007526EC"/>
    <w:rsid w:val="00752B4D"/>
    <w:rsid w:val="00755402"/>
    <w:rsid w:val="007557D3"/>
    <w:rsid w:val="00756B26"/>
    <w:rsid w:val="00756EDF"/>
    <w:rsid w:val="007600E3"/>
    <w:rsid w:val="0076232A"/>
    <w:rsid w:val="007653A0"/>
    <w:rsid w:val="00765C43"/>
    <w:rsid w:val="00765EFB"/>
    <w:rsid w:val="007671CA"/>
    <w:rsid w:val="00767C61"/>
    <w:rsid w:val="0077008A"/>
    <w:rsid w:val="00770425"/>
    <w:rsid w:val="00773087"/>
    <w:rsid w:val="00773C1F"/>
    <w:rsid w:val="00774DA4"/>
    <w:rsid w:val="00775A31"/>
    <w:rsid w:val="00776599"/>
    <w:rsid w:val="007765F0"/>
    <w:rsid w:val="00777292"/>
    <w:rsid w:val="00780ABD"/>
    <w:rsid w:val="0078114B"/>
    <w:rsid w:val="00781DD2"/>
    <w:rsid w:val="00783AD9"/>
    <w:rsid w:val="00783ECF"/>
    <w:rsid w:val="0078413A"/>
    <w:rsid w:val="00786CD4"/>
    <w:rsid w:val="00787374"/>
    <w:rsid w:val="0079175D"/>
    <w:rsid w:val="00794451"/>
    <w:rsid w:val="0079570E"/>
    <w:rsid w:val="007958A7"/>
    <w:rsid w:val="007959E8"/>
    <w:rsid w:val="00795E9C"/>
    <w:rsid w:val="00797F82"/>
    <w:rsid w:val="007A0521"/>
    <w:rsid w:val="007A183A"/>
    <w:rsid w:val="007A2B81"/>
    <w:rsid w:val="007A2E12"/>
    <w:rsid w:val="007A3475"/>
    <w:rsid w:val="007A41C8"/>
    <w:rsid w:val="007A45AA"/>
    <w:rsid w:val="007A50B5"/>
    <w:rsid w:val="007A54CE"/>
    <w:rsid w:val="007A6FD9"/>
    <w:rsid w:val="007A7FFA"/>
    <w:rsid w:val="007B04EB"/>
    <w:rsid w:val="007B0D4F"/>
    <w:rsid w:val="007B1877"/>
    <w:rsid w:val="007B335A"/>
    <w:rsid w:val="007B37E7"/>
    <w:rsid w:val="007B5A3D"/>
    <w:rsid w:val="007B5B95"/>
    <w:rsid w:val="007B68EA"/>
    <w:rsid w:val="007B7453"/>
    <w:rsid w:val="007C1E8B"/>
    <w:rsid w:val="007C264F"/>
    <w:rsid w:val="007C2D89"/>
    <w:rsid w:val="007C4593"/>
    <w:rsid w:val="007C4AC3"/>
    <w:rsid w:val="007C5309"/>
    <w:rsid w:val="007C6069"/>
    <w:rsid w:val="007C6B37"/>
    <w:rsid w:val="007D06C4"/>
    <w:rsid w:val="007D1352"/>
    <w:rsid w:val="007D142B"/>
    <w:rsid w:val="007D2508"/>
    <w:rsid w:val="007D28E7"/>
    <w:rsid w:val="007D346A"/>
    <w:rsid w:val="007D5597"/>
    <w:rsid w:val="007D6518"/>
    <w:rsid w:val="007D76BD"/>
    <w:rsid w:val="007E0BF1"/>
    <w:rsid w:val="007E1BE9"/>
    <w:rsid w:val="007E246E"/>
    <w:rsid w:val="007F0ED8"/>
    <w:rsid w:val="007F0F63"/>
    <w:rsid w:val="007F14A9"/>
    <w:rsid w:val="007F1CD2"/>
    <w:rsid w:val="007F218C"/>
    <w:rsid w:val="007F5C13"/>
    <w:rsid w:val="007F75CE"/>
    <w:rsid w:val="008013A4"/>
    <w:rsid w:val="008027CE"/>
    <w:rsid w:val="00802F42"/>
    <w:rsid w:val="00804383"/>
    <w:rsid w:val="00804BB7"/>
    <w:rsid w:val="00804D41"/>
    <w:rsid w:val="00810257"/>
    <w:rsid w:val="008104F5"/>
    <w:rsid w:val="00811072"/>
    <w:rsid w:val="00811369"/>
    <w:rsid w:val="00814254"/>
    <w:rsid w:val="00815419"/>
    <w:rsid w:val="00816185"/>
    <w:rsid w:val="008163C8"/>
    <w:rsid w:val="008164A1"/>
    <w:rsid w:val="00816ADE"/>
    <w:rsid w:val="00816E6E"/>
    <w:rsid w:val="00817325"/>
    <w:rsid w:val="00817ABA"/>
    <w:rsid w:val="008209E6"/>
    <w:rsid w:val="00823303"/>
    <w:rsid w:val="008233B2"/>
    <w:rsid w:val="00823A9F"/>
    <w:rsid w:val="00823C32"/>
    <w:rsid w:val="00823C85"/>
    <w:rsid w:val="00825138"/>
    <w:rsid w:val="008269DD"/>
    <w:rsid w:val="00830621"/>
    <w:rsid w:val="00831C8F"/>
    <w:rsid w:val="0083333A"/>
    <w:rsid w:val="0083348C"/>
    <w:rsid w:val="00834AE9"/>
    <w:rsid w:val="00835CB8"/>
    <w:rsid w:val="008373D3"/>
    <w:rsid w:val="0083776D"/>
    <w:rsid w:val="00840617"/>
    <w:rsid w:val="00840F84"/>
    <w:rsid w:val="0084212B"/>
    <w:rsid w:val="0084271C"/>
    <w:rsid w:val="00842A47"/>
    <w:rsid w:val="00843C13"/>
    <w:rsid w:val="008442BD"/>
    <w:rsid w:val="00845079"/>
    <w:rsid w:val="008454F8"/>
    <w:rsid w:val="00846350"/>
    <w:rsid w:val="00847130"/>
    <w:rsid w:val="00850412"/>
    <w:rsid w:val="008508C7"/>
    <w:rsid w:val="0085173A"/>
    <w:rsid w:val="00852520"/>
    <w:rsid w:val="00853A4C"/>
    <w:rsid w:val="00856316"/>
    <w:rsid w:val="008603CE"/>
    <w:rsid w:val="008604C8"/>
    <w:rsid w:val="008620FC"/>
    <w:rsid w:val="008627A5"/>
    <w:rsid w:val="00862DD9"/>
    <w:rsid w:val="00863E05"/>
    <w:rsid w:val="0086420E"/>
    <w:rsid w:val="00865ACA"/>
    <w:rsid w:val="00865D28"/>
    <w:rsid w:val="00865F85"/>
    <w:rsid w:val="00867C10"/>
    <w:rsid w:val="00870439"/>
    <w:rsid w:val="00870DA1"/>
    <w:rsid w:val="0087254E"/>
    <w:rsid w:val="00874E4B"/>
    <w:rsid w:val="00881A23"/>
    <w:rsid w:val="00883F93"/>
    <w:rsid w:val="00884DB3"/>
    <w:rsid w:val="00885A9D"/>
    <w:rsid w:val="008864F6"/>
    <w:rsid w:val="0089031A"/>
    <w:rsid w:val="0089049D"/>
    <w:rsid w:val="00890CAA"/>
    <w:rsid w:val="00890CE3"/>
    <w:rsid w:val="008928C9"/>
    <w:rsid w:val="008930CB"/>
    <w:rsid w:val="008938DC"/>
    <w:rsid w:val="00893FD1"/>
    <w:rsid w:val="00894836"/>
    <w:rsid w:val="00895172"/>
    <w:rsid w:val="00895680"/>
    <w:rsid w:val="00896DFF"/>
    <w:rsid w:val="0089762C"/>
    <w:rsid w:val="008A0462"/>
    <w:rsid w:val="008A0920"/>
    <w:rsid w:val="008A1893"/>
    <w:rsid w:val="008A20B9"/>
    <w:rsid w:val="008A250D"/>
    <w:rsid w:val="008A3215"/>
    <w:rsid w:val="008A5504"/>
    <w:rsid w:val="008A57E6"/>
    <w:rsid w:val="008A6F81"/>
    <w:rsid w:val="008A769A"/>
    <w:rsid w:val="008B0038"/>
    <w:rsid w:val="008B0C9C"/>
    <w:rsid w:val="008B166D"/>
    <w:rsid w:val="008B17F4"/>
    <w:rsid w:val="008B3615"/>
    <w:rsid w:val="008B4AC4"/>
    <w:rsid w:val="008B50C8"/>
    <w:rsid w:val="008B5281"/>
    <w:rsid w:val="008B57EB"/>
    <w:rsid w:val="008B7E05"/>
    <w:rsid w:val="008C1797"/>
    <w:rsid w:val="008C219C"/>
    <w:rsid w:val="008C3139"/>
    <w:rsid w:val="008C3B2B"/>
    <w:rsid w:val="008C475E"/>
    <w:rsid w:val="008C619A"/>
    <w:rsid w:val="008C75D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1B3"/>
    <w:rsid w:val="008F0934"/>
    <w:rsid w:val="008F0CDC"/>
    <w:rsid w:val="008F17A3"/>
    <w:rsid w:val="008F1ED3"/>
    <w:rsid w:val="008F23A5"/>
    <w:rsid w:val="008F37AE"/>
    <w:rsid w:val="008F4C29"/>
    <w:rsid w:val="008F70BD"/>
    <w:rsid w:val="008F788F"/>
    <w:rsid w:val="008F7EA2"/>
    <w:rsid w:val="00902722"/>
    <w:rsid w:val="009027BC"/>
    <w:rsid w:val="009060C8"/>
    <w:rsid w:val="009062E6"/>
    <w:rsid w:val="0090716C"/>
    <w:rsid w:val="00911BE5"/>
    <w:rsid w:val="00913CA9"/>
    <w:rsid w:val="00913D2B"/>
    <w:rsid w:val="009145AE"/>
    <w:rsid w:val="009146CE"/>
    <w:rsid w:val="00914CA7"/>
    <w:rsid w:val="00915C3E"/>
    <w:rsid w:val="009161A8"/>
    <w:rsid w:val="009174AB"/>
    <w:rsid w:val="0092322D"/>
    <w:rsid w:val="009245F5"/>
    <w:rsid w:val="009249EC"/>
    <w:rsid w:val="00926F79"/>
    <w:rsid w:val="00927002"/>
    <w:rsid w:val="009273B3"/>
    <w:rsid w:val="009305B5"/>
    <w:rsid w:val="00932511"/>
    <w:rsid w:val="0093265C"/>
    <w:rsid w:val="0093415E"/>
    <w:rsid w:val="00934553"/>
    <w:rsid w:val="00935B7A"/>
    <w:rsid w:val="00937C12"/>
    <w:rsid w:val="00942930"/>
    <w:rsid w:val="009429D5"/>
    <w:rsid w:val="00942BF1"/>
    <w:rsid w:val="00945180"/>
    <w:rsid w:val="00945428"/>
    <w:rsid w:val="00945451"/>
    <w:rsid w:val="0094607B"/>
    <w:rsid w:val="0094799C"/>
    <w:rsid w:val="00951717"/>
    <w:rsid w:val="00953604"/>
    <w:rsid w:val="0095496B"/>
    <w:rsid w:val="00957D11"/>
    <w:rsid w:val="0096042A"/>
    <w:rsid w:val="009610DC"/>
    <w:rsid w:val="00961490"/>
    <w:rsid w:val="00961E04"/>
    <w:rsid w:val="0096381A"/>
    <w:rsid w:val="00965E04"/>
    <w:rsid w:val="009661D7"/>
    <w:rsid w:val="009674AD"/>
    <w:rsid w:val="00970CDC"/>
    <w:rsid w:val="009757A1"/>
    <w:rsid w:val="00975BA5"/>
    <w:rsid w:val="00977010"/>
    <w:rsid w:val="00977D02"/>
    <w:rsid w:val="009809BB"/>
    <w:rsid w:val="0098364B"/>
    <w:rsid w:val="00984A4A"/>
    <w:rsid w:val="009866C7"/>
    <w:rsid w:val="00986854"/>
    <w:rsid w:val="00990081"/>
    <w:rsid w:val="009907E9"/>
    <w:rsid w:val="009911AF"/>
    <w:rsid w:val="00991875"/>
    <w:rsid w:val="00991F92"/>
    <w:rsid w:val="0099279A"/>
    <w:rsid w:val="00992985"/>
    <w:rsid w:val="00993889"/>
    <w:rsid w:val="0099551B"/>
    <w:rsid w:val="009955EC"/>
    <w:rsid w:val="00995802"/>
    <w:rsid w:val="00996442"/>
    <w:rsid w:val="0099668B"/>
    <w:rsid w:val="0099672D"/>
    <w:rsid w:val="00997BF1"/>
    <w:rsid w:val="009A089C"/>
    <w:rsid w:val="009A118E"/>
    <w:rsid w:val="009A16C9"/>
    <w:rsid w:val="009A19E3"/>
    <w:rsid w:val="009A21CD"/>
    <w:rsid w:val="009A278C"/>
    <w:rsid w:val="009A2BC2"/>
    <w:rsid w:val="009A36F2"/>
    <w:rsid w:val="009A42C1"/>
    <w:rsid w:val="009A5429"/>
    <w:rsid w:val="009A5FC5"/>
    <w:rsid w:val="009A632A"/>
    <w:rsid w:val="009A72AD"/>
    <w:rsid w:val="009B0381"/>
    <w:rsid w:val="009B088F"/>
    <w:rsid w:val="009B09E0"/>
    <w:rsid w:val="009B0BC5"/>
    <w:rsid w:val="009B1247"/>
    <w:rsid w:val="009B6029"/>
    <w:rsid w:val="009B6971"/>
    <w:rsid w:val="009B778F"/>
    <w:rsid w:val="009C0431"/>
    <w:rsid w:val="009C2355"/>
    <w:rsid w:val="009C27F1"/>
    <w:rsid w:val="009C3152"/>
    <w:rsid w:val="009C4C3D"/>
    <w:rsid w:val="009C4C6F"/>
    <w:rsid w:val="009C4CFA"/>
    <w:rsid w:val="009C5070"/>
    <w:rsid w:val="009D0334"/>
    <w:rsid w:val="009D1111"/>
    <w:rsid w:val="009D112C"/>
    <w:rsid w:val="009D47FA"/>
    <w:rsid w:val="009D4C5B"/>
    <w:rsid w:val="009D50D2"/>
    <w:rsid w:val="009D6BCA"/>
    <w:rsid w:val="009E0F62"/>
    <w:rsid w:val="009E1C27"/>
    <w:rsid w:val="009E4A58"/>
    <w:rsid w:val="009E5A2D"/>
    <w:rsid w:val="009E5AB2"/>
    <w:rsid w:val="009E6219"/>
    <w:rsid w:val="009E67C2"/>
    <w:rsid w:val="009F03B3"/>
    <w:rsid w:val="009F2D26"/>
    <w:rsid w:val="009F5FCE"/>
    <w:rsid w:val="009F61A6"/>
    <w:rsid w:val="009F71AB"/>
    <w:rsid w:val="00A0096C"/>
    <w:rsid w:val="00A01757"/>
    <w:rsid w:val="00A028C0"/>
    <w:rsid w:val="00A02BAE"/>
    <w:rsid w:val="00A03054"/>
    <w:rsid w:val="00A04625"/>
    <w:rsid w:val="00A049A4"/>
    <w:rsid w:val="00A055E5"/>
    <w:rsid w:val="00A061C6"/>
    <w:rsid w:val="00A06A6B"/>
    <w:rsid w:val="00A072F6"/>
    <w:rsid w:val="00A07844"/>
    <w:rsid w:val="00A07E47"/>
    <w:rsid w:val="00A129D0"/>
    <w:rsid w:val="00A12C33"/>
    <w:rsid w:val="00A138BA"/>
    <w:rsid w:val="00A14C8E"/>
    <w:rsid w:val="00A153D9"/>
    <w:rsid w:val="00A15F09"/>
    <w:rsid w:val="00A169B6"/>
    <w:rsid w:val="00A21E94"/>
    <w:rsid w:val="00A2271D"/>
    <w:rsid w:val="00A237D5"/>
    <w:rsid w:val="00A262E1"/>
    <w:rsid w:val="00A30EFC"/>
    <w:rsid w:val="00A31984"/>
    <w:rsid w:val="00A32D73"/>
    <w:rsid w:val="00A3367B"/>
    <w:rsid w:val="00A3553B"/>
    <w:rsid w:val="00A3597D"/>
    <w:rsid w:val="00A36DD1"/>
    <w:rsid w:val="00A37490"/>
    <w:rsid w:val="00A4006C"/>
    <w:rsid w:val="00A40091"/>
    <w:rsid w:val="00A4030F"/>
    <w:rsid w:val="00A41C79"/>
    <w:rsid w:val="00A41CB5"/>
    <w:rsid w:val="00A42CDF"/>
    <w:rsid w:val="00A4352C"/>
    <w:rsid w:val="00A4452E"/>
    <w:rsid w:val="00A4472C"/>
    <w:rsid w:val="00A44E69"/>
    <w:rsid w:val="00A45B38"/>
    <w:rsid w:val="00A4661E"/>
    <w:rsid w:val="00A477CD"/>
    <w:rsid w:val="00A5240B"/>
    <w:rsid w:val="00A55BD6"/>
    <w:rsid w:val="00A55D50"/>
    <w:rsid w:val="00A57142"/>
    <w:rsid w:val="00A648CD"/>
    <w:rsid w:val="00A6537A"/>
    <w:rsid w:val="00A6540B"/>
    <w:rsid w:val="00A67866"/>
    <w:rsid w:val="00A70B07"/>
    <w:rsid w:val="00A71FC7"/>
    <w:rsid w:val="00A723F8"/>
    <w:rsid w:val="00A735D8"/>
    <w:rsid w:val="00A76350"/>
    <w:rsid w:val="00A77466"/>
    <w:rsid w:val="00A77CCB"/>
    <w:rsid w:val="00A803F6"/>
    <w:rsid w:val="00A83D8D"/>
    <w:rsid w:val="00A841A5"/>
    <w:rsid w:val="00A8446B"/>
    <w:rsid w:val="00A8473F"/>
    <w:rsid w:val="00A85616"/>
    <w:rsid w:val="00A862D6"/>
    <w:rsid w:val="00A8715E"/>
    <w:rsid w:val="00A923B4"/>
    <w:rsid w:val="00A9295B"/>
    <w:rsid w:val="00A93B09"/>
    <w:rsid w:val="00A94247"/>
    <w:rsid w:val="00A952D7"/>
    <w:rsid w:val="00A963F7"/>
    <w:rsid w:val="00A96AD8"/>
    <w:rsid w:val="00A96DF9"/>
    <w:rsid w:val="00AA052C"/>
    <w:rsid w:val="00AA1666"/>
    <w:rsid w:val="00AA1E45"/>
    <w:rsid w:val="00AA4286"/>
    <w:rsid w:val="00AA456B"/>
    <w:rsid w:val="00AA4CE4"/>
    <w:rsid w:val="00AA57F5"/>
    <w:rsid w:val="00AA672E"/>
    <w:rsid w:val="00AA6EC9"/>
    <w:rsid w:val="00AA7693"/>
    <w:rsid w:val="00AB1C98"/>
    <w:rsid w:val="00AB41D5"/>
    <w:rsid w:val="00AB5852"/>
    <w:rsid w:val="00AB6309"/>
    <w:rsid w:val="00AB6C5F"/>
    <w:rsid w:val="00AB7129"/>
    <w:rsid w:val="00AB738F"/>
    <w:rsid w:val="00AC11F6"/>
    <w:rsid w:val="00AC27A6"/>
    <w:rsid w:val="00AC30F7"/>
    <w:rsid w:val="00AC3A5A"/>
    <w:rsid w:val="00AC4D95"/>
    <w:rsid w:val="00AC5DF4"/>
    <w:rsid w:val="00AC687A"/>
    <w:rsid w:val="00AC7E8D"/>
    <w:rsid w:val="00AD072C"/>
    <w:rsid w:val="00AD0AEF"/>
    <w:rsid w:val="00AD11B7"/>
    <w:rsid w:val="00AD1A94"/>
    <w:rsid w:val="00AD1C05"/>
    <w:rsid w:val="00AD34C2"/>
    <w:rsid w:val="00AD4126"/>
    <w:rsid w:val="00AD421C"/>
    <w:rsid w:val="00AD428A"/>
    <w:rsid w:val="00AD44FA"/>
    <w:rsid w:val="00AE070A"/>
    <w:rsid w:val="00AE101C"/>
    <w:rsid w:val="00AE37E5"/>
    <w:rsid w:val="00AE5EB4"/>
    <w:rsid w:val="00AF0C18"/>
    <w:rsid w:val="00AF2959"/>
    <w:rsid w:val="00AF42D4"/>
    <w:rsid w:val="00AF47C5"/>
    <w:rsid w:val="00AF5398"/>
    <w:rsid w:val="00AF7620"/>
    <w:rsid w:val="00AF7A50"/>
    <w:rsid w:val="00B03389"/>
    <w:rsid w:val="00B049AF"/>
    <w:rsid w:val="00B07242"/>
    <w:rsid w:val="00B0755A"/>
    <w:rsid w:val="00B07E38"/>
    <w:rsid w:val="00B10534"/>
    <w:rsid w:val="00B110CC"/>
    <w:rsid w:val="00B113DB"/>
    <w:rsid w:val="00B11D8A"/>
    <w:rsid w:val="00B12981"/>
    <w:rsid w:val="00B147DD"/>
    <w:rsid w:val="00B156FD"/>
    <w:rsid w:val="00B21724"/>
    <w:rsid w:val="00B21F61"/>
    <w:rsid w:val="00B22C46"/>
    <w:rsid w:val="00B24844"/>
    <w:rsid w:val="00B250B7"/>
    <w:rsid w:val="00B25CD1"/>
    <w:rsid w:val="00B261F1"/>
    <w:rsid w:val="00B265BC"/>
    <w:rsid w:val="00B26A63"/>
    <w:rsid w:val="00B27F83"/>
    <w:rsid w:val="00B31FB1"/>
    <w:rsid w:val="00B32EF5"/>
    <w:rsid w:val="00B33952"/>
    <w:rsid w:val="00B33C5E"/>
    <w:rsid w:val="00B342F4"/>
    <w:rsid w:val="00B34369"/>
    <w:rsid w:val="00B34A7B"/>
    <w:rsid w:val="00B34AC1"/>
    <w:rsid w:val="00B34DC2"/>
    <w:rsid w:val="00B35F2F"/>
    <w:rsid w:val="00B378E5"/>
    <w:rsid w:val="00B413EA"/>
    <w:rsid w:val="00B4346D"/>
    <w:rsid w:val="00B43826"/>
    <w:rsid w:val="00B440F4"/>
    <w:rsid w:val="00B447A5"/>
    <w:rsid w:val="00B45EF1"/>
    <w:rsid w:val="00B4654C"/>
    <w:rsid w:val="00B46F4A"/>
    <w:rsid w:val="00B47293"/>
    <w:rsid w:val="00B50B5F"/>
    <w:rsid w:val="00B50E50"/>
    <w:rsid w:val="00B50F06"/>
    <w:rsid w:val="00B52120"/>
    <w:rsid w:val="00B525CD"/>
    <w:rsid w:val="00B54ABC"/>
    <w:rsid w:val="00B54DDE"/>
    <w:rsid w:val="00B56FBE"/>
    <w:rsid w:val="00B60ACF"/>
    <w:rsid w:val="00B61D44"/>
    <w:rsid w:val="00B62B58"/>
    <w:rsid w:val="00B63D22"/>
    <w:rsid w:val="00B65149"/>
    <w:rsid w:val="00B66567"/>
    <w:rsid w:val="00B66F52"/>
    <w:rsid w:val="00B66FE5"/>
    <w:rsid w:val="00B708A3"/>
    <w:rsid w:val="00B70DD3"/>
    <w:rsid w:val="00B72880"/>
    <w:rsid w:val="00B72D1A"/>
    <w:rsid w:val="00B758BF"/>
    <w:rsid w:val="00B76987"/>
    <w:rsid w:val="00B77EC8"/>
    <w:rsid w:val="00B8046D"/>
    <w:rsid w:val="00B811DD"/>
    <w:rsid w:val="00B827A6"/>
    <w:rsid w:val="00B831CE"/>
    <w:rsid w:val="00B84A23"/>
    <w:rsid w:val="00B86677"/>
    <w:rsid w:val="00B87131"/>
    <w:rsid w:val="00B91CEA"/>
    <w:rsid w:val="00B939B1"/>
    <w:rsid w:val="00B94B2D"/>
    <w:rsid w:val="00B96D40"/>
    <w:rsid w:val="00B97386"/>
    <w:rsid w:val="00BA263B"/>
    <w:rsid w:val="00BA42B2"/>
    <w:rsid w:val="00BA4976"/>
    <w:rsid w:val="00BA58D4"/>
    <w:rsid w:val="00BA5B9E"/>
    <w:rsid w:val="00BA6AE5"/>
    <w:rsid w:val="00BA7464"/>
    <w:rsid w:val="00BA7C9A"/>
    <w:rsid w:val="00BB5F8F"/>
    <w:rsid w:val="00BB657A"/>
    <w:rsid w:val="00BC0335"/>
    <w:rsid w:val="00BC072B"/>
    <w:rsid w:val="00BC0B68"/>
    <w:rsid w:val="00BC1A4E"/>
    <w:rsid w:val="00BC1B53"/>
    <w:rsid w:val="00BC3612"/>
    <w:rsid w:val="00BC5DC7"/>
    <w:rsid w:val="00BC69C5"/>
    <w:rsid w:val="00BC6B8B"/>
    <w:rsid w:val="00BC73D8"/>
    <w:rsid w:val="00BD1378"/>
    <w:rsid w:val="00BD15B3"/>
    <w:rsid w:val="00BD162E"/>
    <w:rsid w:val="00BD2789"/>
    <w:rsid w:val="00BD2F29"/>
    <w:rsid w:val="00BD3AC8"/>
    <w:rsid w:val="00BD42E7"/>
    <w:rsid w:val="00BD52D7"/>
    <w:rsid w:val="00BD5AD2"/>
    <w:rsid w:val="00BD5C81"/>
    <w:rsid w:val="00BD5E72"/>
    <w:rsid w:val="00BE22F3"/>
    <w:rsid w:val="00BE305F"/>
    <w:rsid w:val="00BE3D87"/>
    <w:rsid w:val="00BE49B5"/>
    <w:rsid w:val="00BE5B52"/>
    <w:rsid w:val="00BE799A"/>
    <w:rsid w:val="00BE7B8D"/>
    <w:rsid w:val="00BF0993"/>
    <w:rsid w:val="00BF10A9"/>
    <w:rsid w:val="00BF1703"/>
    <w:rsid w:val="00BF231C"/>
    <w:rsid w:val="00BF2B44"/>
    <w:rsid w:val="00BF2D22"/>
    <w:rsid w:val="00BF51E5"/>
    <w:rsid w:val="00BF74A6"/>
    <w:rsid w:val="00C013AD"/>
    <w:rsid w:val="00C01AE3"/>
    <w:rsid w:val="00C034AE"/>
    <w:rsid w:val="00C04904"/>
    <w:rsid w:val="00C04C6A"/>
    <w:rsid w:val="00C056B3"/>
    <w:rsid w:val="00C05755"/>
    <w:rsid w:val="00C07E6F"/>
    <w:rsid w:val="00C07EE6"/>
    <w:rsid w:val="00C103E5"/>
    <w:rsid w:val="00C130B3"/>
    <w:rsid w:val="00C13319"/>
    <w:rsid w:val="00C13EE9"/>
    <w:rsid w:val="00C13F45"/>
    <w:rsid w:val="00C20BBE"/>
    <w:rsid w:val="00C21540"/>
    <w:rsid w:val="00C21906"/>
    <w:rsid w:val="00C21BFA"/>
    <w:rsid w:val="00C22148"/>
    <w:rsid w:val="00C24C8D"/>
    <w:rsid w:val="00C257D4"/>
    <w:rsid w:val="00C25FE2"/>
    <w:rsid w:val="00C26B53"/>
    <w:rsid w:val="00C279B2"/>
    <w:rsid w:val="00C31F49"/>
    <w:rsid w:val="00C33E50"/>
    <w:rsid w:val="00C34C20"/>
    <w:rsid w:val="00C358A2"/>
    <w:rsid w:val="00C35A3E"/>
    <w:rsid w:val="00C366B5"/>
    <w:rsid w:val="00C40404"/>
    <w:rsid w:val="00C41D6D"/>
    <w:rsid w:val="00C42130"/>
    <w:rsid w:val="00C423A4"/>
    <w:rsid w:val="00C44BF5"/>
    <w:rsid w:val="00C4686A"/>
    <w:rsid w:val="00C46FBA"/>
    <w:rsid w:val="00C521D6"/>
    <w:rsid w:val="00C54243"/>
    <w:rsid w:val="00C5444E"/>
    <w:rsid w:val="00C55017"/>
    <w:rsid w:val="00C55232"/>
    <w:rsid w:val="00C553A4"/>
    <w:rsid w:val="00C55A06"/>
    <w:rsid w:val="00C55D03"/>
    <w:rsid w:val="00C601BC"/>
    <w:rsid w:val="00C6301C"/>
    <w:rsid w:val="00C6329F"/>
    <w:rsid w:val="00C63340"/>
    <w:rsid w:val="00C643F9"/>
    <w:rsid w:val="00C64E95"/>
    <w:rsid w:val="00C67DC3"/>
    <w:rsid w:val="00C7134B"/>
    <w:rsid w:val="00C71372"/>
    <w:rsid w:val="00C72410"/>
    <w:rsid w:val="00C7287F"/>
    <w:rsid w:val="00C7395B"/>
    <w:rsid w:val="00C75C1A"/>
    <w:rsid w:val="00C769D5"/>
    <w:rsid w:val="00C80CB8"/>
    <w:rsid w:val="00C819F8"/>
    <w:rsid w:val="00C8248C"/>
    <w:rsid w:val="00C8324B"/>
    <w:rsid w:val="00C84C30"/>
    <w:rsid w:val="00C84E33"/>
    <w:rsid w:val="00C86D6F"/>
    <w:rsid w:val="00C8792E"/>
    <w:rsid w:val="00C905FC"/>
    <w:rsid w:val="00C92D03"/>
    <w:rsid w:val="00C92F33"/>
    <w:rsid w:val="00C9319C"/>
    <w:rsid w:val="00C93287"/>
    <w:rsid w:val="00C9362B"/>
    <w:rsid w:val="00C93BCF"/>
    <w:rsid w:val="00C9435D"/>
    <w:rsid w:val="00C94D7D"/>
    <w:rsid w:val="00C94DF2"/>
    <w:rsid w:val="00C95144"/>
    <w:rsid w:val="00C96741"/>
    <w:rsid w:val="00C97FF3"/>
    <w:rsid w:val="00CA0E8D"/>
    <w:rsid w:val="00CA2D1B"/>
    <w:rsid w:val="00CA32F2"/>
    <w:rsid w:val="00CA375D"/>
    <w:rsid w:val="00CA662A"/>
    <w:rsid w:val="00CA700E"/>
    <w:rsid w:val="00CA7AFD"/>
    <w:rsid w:val="00CA7C3C"/>
    <w:rsid w:val="00CB0189"/>
    <w:rsid w:val="00CB0BA2"/>
    <w:rsid w:val="00CB162E"/>
    <w:rsid w:val="00CB1684"/>
    <w:rsid w:val="00CB1A42"/>
    <w:rsid w:val="00CB1B0C"/>
    <w:rsid w:val="00CB2C0B"/>
    <w:rsid w:val="00CB3E2C"/>
    <w:rsid w:val="00CB517D"/>
    <w:rsid w:val="00CB51E2"/>
    <w:rsid w:val="00CC038D"/>
    <w:rsid w:val="00CC03A5"/>
    <w:rsid w:val="00CC08DB"/>
    <w:rsid w:val="00CC0F05"/>
    <w:rsid w:val="00CC39FF"/>
    <w:rsid w:val="00CC3C2F"/>
    <w:rsid w:val="00CC4AC8"/>
    <w:rsid w:val="00CC5233"/>
    <w:rsid w:val="00CC5A35"/>
    <w:rsid w:val="00CC5DE6"/>
    <w:rsid w:val="00CC6E4E"/>
    <w:rsid w:val="00CC6FE8"/>
    <w:rsid w:val="00CC7202"/>
    <w:rsid w:val="00CD2808"/>
    <w:rsid w:val="00CD28BF"/>
    <w:rsid w:val="00CD4092"/>
    <w:rsid w:val="00CD4A20"/>
    <w:rsid w:val="00CD50A1"/>
    <w:rsid w:val="00CD519E"/>
    <w:rsid w:val="00CD737B"/>
    <w:rsid w:val="00CD7ABD"/>
    <w:rsid w:val="00CE0C4F"/>
    <w:rsid w:val="00CE30EA"/>
    <w:rsid w:val="00CE5265"/>
    <w:rsid w:val="00CF048A"/>
    <w:rsid w:val="00CF155A"/>
    <w:rsid w:val="00CF2151"/>
    <w:rsid w:val="00CF2947"/>
    <w:rsid w:val="00CF4034"/>
    <w:rsid w:val="00CF686F"/>
    <w:rsid w:val="00CF6E60"/>
    <w:rsid w:val="00CF7BCA"/>
    <w:rsid w:val="00D003E6"/>
    <w:rsid w:val="00D008FD"/>
    <w:rsid w:val="00D01E27"/>
    <w:rsid w:val="00D01E3E"/>
    <w:rsid w:val="00D0321C"/>
    <w:rsid w:val="00D035EC"/>
    <w:rsid w:val="00D06AB1"/>
    <w:rsid w:val="00D071BB"/>
    <w:rsid w:val="00D072ED"/>
    <w:rsid w:val="00D07A16"/>
    <w:rsid w:val="00D1014D"/>
    <w:rsid w:val="00D1067E"/>
    <w:rsid w:val="00D108B4"/>
    <w:rsid w:val="00D10F19"/>
    <w:rsid w:val="00D10F50"/>
    <w:rsid w:val="00D11272"/>
    <w:rsid w:val="00D1212A"/>
    <w:rsid w:val="00D126F5"/>
    <w:rsid w:val="00D1489E"/>
    <w:rsid w:val="00D20737"/>
    <w:rsid w:val="00D21573"/>
    <w:rsid w:val="00D21982"/>
    <w:rsid w:val="00D21E81"/>
    <w:rsid w:val="00D223DE"/>
    <w:rsid w:val="00D25E37"/>
    <w:rsid w:val="00D2661A"/>
    <w:rsid w:val="00D27582"/>
    <w:rsid w:val="00D27EC4"/>
    <w:rsid w:val="00D31BC8"/>
    <w:rsid w:val="00D32719"/>
    <w:rsid w:val="00D33333"/>
    <w:rsid w:val="00D33457"/>
    <w:rsid w:val="00D34DC0"/>
    <w:rsid w:val="00D3507B"/>
    <w:rsid w:val="00D352A2"/>
    <w:rsid w:val="00D354F1"/>
    <w:rsid w:val="00D368D5"/>
    <w:rsid w:val="00D4162B"/>
    <w:rsid w:val="00D429BB"/>
    <w:rsid w:val="00D43BEA"/>
    <w:rsid w:val="00D4514F"/>
    <w:rsid w:val="00D451E2"/>
    <w:rsid w:val="00D45E89"/>
    <w:rsid w:val="00D45E8D"/>
    <w:rsid w:val="00D466AE"/>
    <w:rsid w:val="00D4734F"/>
    <w:rsid w:val="00D47FB3"/>
    <w:rsid w:val="00D51BF3"/>
    <w:rsid w:val="00D51EF7"/>
    <w:rsid w:val="00D57C48"/>
    <w:rsid w:val="00D61960"/>
    <w:rsid w:val="00D63F90"/>
    <w:rsid w:val="00D66846"/>
    <w:rsid w:val="00D66A06"/>
    <w:rsid w:val="00D675FB"/>
    <w:rsid w:val="00D70E98"/>
    <w:rsid w:val="00D71F25"/>
    <w:rsid w:val="00D7279C"/>
    <w:rsid w:val="00D72A9C"/>
    <w:rsid w:val="00D7302A"/>
    <w:rsid w:val="00D741CB"/>
    <w:rsid w:val="00D74524"/>
    <w:rsid w:val="00D77031"/>
    <w:rsid w:val="00D806C1"/>
    <w:rsid w:val="00D81CE8"/>
    <w:rsid w:val="00D84941"/>
    <w:rsid w:val="00D84FA1"/>
    <w:rsid w:val="00D851F0"/>
    <w:rsid w:val="00D86DB7"/>
    <w:rsid w:val="00D87B11"/>
    <w:rsid w:val="00D91792"/>
    <w:rsid w:val="00D92433"/>
    <w:rsid w:val="00D926D0"/>
    <w:rsid w:val="00D93030"/>
    <w:rsid w:val="00D93695"/>
    <w:rsid w:val="00D950E1"/>
    <w:rsid w:val="00D952A6"/>
    <w:rsid w:val="00D95391"/>
    <w:rsid w:val="00D968E6"/>
    <w:rsid w:val="00D97F99"/>
    <w:rsid w:val="00DA1991"/>
    <w:rsid w:val="00DA1E08"/>
    <w:rsid w:val="00DA24F8"/>
    <w:rsid w:val="00DA28E8"/>
    <w:rsid w:val="00DA38D3"/>
    <w:rsid w:val="00DA3932"/>
    <w:rsid w:val="00DA3AFC"/>
    <w:rsid w:val="00DA5544"/>
    <w:rsid w:val="00DA64F8"/>
    <w:rsid w:val="00DA6C15"/>
    <w:rsid w:val="00DA7156"/>
    <w:rsid w:val="00DB0258"/>
    <w:rsid w:val="00DB0E30"/>
    <w:rsid w:val="00DB243E"/>
    <w:rsid w:val="00DB38EE"/>
    <w:rsid w:val="00DB498B"/>
    <w:rsid w:val="00DB66CA"/>
    <w:rsid w:val="00DB6BCA"/>
    <w:rsid w:val="00DB73F7"/>
    <w:rsid w:val="00DB7F0A"/>
    <w:rsid w:val="00DC0321"/>
    <w:rsid w:val="00DC3067"/>
    <w:rsid w:val="00DC370B"/>
    <w:rsid w:val="00DC5B90"/>
    <w:rsid w:val="00DC6CD1"/>
    <w:rsid w:val="00DD00FF"/>
    <w:rsid w:val="00DD0619"/>
    <w:rsid w:val="00DD07FB"/>
    <w:rsid w:val="00DD1665"/>
    <w:rsid w:val="00DD25C6"/>
    <w:rsid w:val="00DD28E4"/>
    <w:rsid w:val="00DD4FE5"/>
    <w:rsid w:val="00DD54B0"/>
    <w:rsid w:val="00DD57EE"/>
    <w:rsid w:val="00DD6BCC"/>
    <w:rsid w:val="00DE0A4B"/>
    <w:rsid w:val="00DE2410"/>
    <w:rsid w:val="00DE2939"/>
    <w:rsid w:val="00DE6E81"/>
    <w:rsid w:val="00DE703F"/>
    <w:rsid w:val="00DE7595"/>
    <w:rsid w:val="00DF0BB0"/>
    <w:rsid w:val="00DF1961"/>
    <w:rsid w:val="00DF44DE"/>
    <w:rsid w:val="00DF562F"/>
    <w:rsid w:val="00DF5C26"/>
    <w:rsid w:val="00DF5F11"/>
    <w:rsid w:val="00DF6CCA"/>
    <w:rsid w:val="00DF6CDE"/>
    <w:rsid w:val="00E003C4"/>
    <w:rsid w:val="00E01138"/>
    <w:rsid w:val="00E01A60"/>
    <w:rsid w:val="00E02DFB"/>
    <w:rsid w:val="00E030F9"/>
    <w:rsid w:val="00E0311A"/>
    <w:rsid w:val="00E03138"/>
    <w:rsid w:val="00E06404"/>
    <w:rsid w:val="00E07882"/>
    <w:rsid w:val="00E117FE"/>
    <w:rsid w:val="00E11A85"/>
    <w:rsid w:val="00E12495"/>
    <w:rsid w:val="00E143D7"/>
    <w:rsid w:val="00E15CCD"/>
    <w:rsid w:val="00E16317"/>
    <w:rsid w:val="00E1688F"/>
    <w:rsid w:val="00E202EF"/>
    <w:rsid w:val="00E210B5"/>
    <w:rsid w:val="00E23D99"/>
    <w:rsid w:val="00E24C93"/>
    <w:rsid w:val="00E2552F"/>
    <w:rsid w:val="00E25AE6"/>
    <w:rsid w:val="00E30E1B"/>
    <w:rsid w:val="00E3137A"/>
    <w:rsid w:val="00E32CCF"/>
    <w:rsid w:val="00E34A98"/>
    <w:rsid w:val="00E35D1E"/>
    <w:rsid w:val="00E364F9"/>
    <w:rsid w:val="00E365FA"/>
    <w:rsid w:val="00E36789"/>
    <w:rsid w:val="00E374DB"/>
    <w:rsid w:val="00E37F58"/>
    <w:rsid w:val="00E43E4D"/>
    <w:rsid w:val="00E44A83"/>
    <w:rsid w:val="00E44B77"/>
    <w:rsid w:val="00E4662B"/>
    <w:rsid w:val="00E47174"/>
    <w:rsid w:val="00E502C1"/>
    <w:rsid w:val="00E502DD"/>
    <w:rsid w:val="00E50D3A"/>
    <w:rsid w:val="00E51387"/>
    <w:rsid w:val="00E51E68"/>
    <w:rsid w:val="00E52EFD"/>
    <w:rsid w:val="00E5408A"/>
    <w:rsid w:val="00E55504"/>
    <w:rsid w:val="00E56800"/>
    <w:rsid w:val="00E56F53"/>
    <w:rsid w:val="00E60C63"/>
    <w:rsid w:val="00E620B2"/>
    <w:rsid w:val="00E62FF9"/>
    <w:rsid w:val="00E635D6"/>
    <w:rsid w:val="00E639BC"/>
    <w:rsid w:val="00E664CC"/>
    <w:rsid w:val="00E666A3"/>
    <w:rsid w:val="00E70388"/>
    <w:rsid w:val="00E70F92"/>
    <w:rsid w:val="00E722E8"/>
    <w:rsid w:val="00E74C54"/>
    <w:rsid w:val="00E75F3A"/>
    <w:rsid w:val="00E77742"/>
    <w:rsid w:val="00E77A03"/>
    <w:rsid w:val="00E81EE1"/>
    <w:rsid w:val="00E822E8"/>
    <w:rsid w:val="00E82554"/>
    <w:rsid w:val="00E82606"/>
    <w:rsid w:val="00E84470"/>
    <w:rsid w:val="00E846C8"/>
    <w:rsid w:val="00E84957"/>
    <w:rsid w:val="00E84A55"/>
    <w:rsid w:val="00E84FDE"/>
    <w:rsid w:val="00E85BFF"/>
    <w:rsid w:val="00E90391"/>
    <w:rsid w:val="00E906C2"/>
    <w:rsid w:val="00E91F78"/>
    <w:rsid w:val="00E9311F"/>
    <w:rsid w:val="00E934D1"/>
    <w:rsid w:val="00E94AF0"/>
    <w:rsid w:val="00E95D13"/>
    <w:rsid w:val="00E95DD3"/>
    <w:rsid w:val="00E969D5"/>
    <w:rsid w:val="00EA2243"/>
    <w:rsid w:val="00EA58D1"/>
    <w:rsid w:val="00EA61BC"/>
    <w:rsid w:val="00EA681A"/>
    <w:rsid w:val="00EA735B"/>
    <w:rsid w:val="00EB17DE"/>
    <w:rsid w:val="00EB1B62"/>
    <w:rsid w:val="00EB1E69"/>
    <w:rsid w:val="00EB2086"/>
    <w:rsid w:val="00EB3891"/>
    <w:rsid w:val="00EB5EDF"/>
    <w:rsid w:val="00EB60FE"/>
    <w:rsid w:val="00EB728F"/>
    <w:rsid w:val="00EB74DB"/>
    <w:rsid w:val="00EC1B23"/>
    <w:rsid w:val="00EC5359"/>
    <w:rsid w:val="00EC562A"/>
    <w:rsid w:val="00ED067A"/>
    <w:rsid w:val="00ED15D6"/>
    <w:rsid w:val="00ED182F"/>
    <w:rsid w:val="00ED2B50"/>
    <w:rsid w:val="00EE0350"/>
    <w:rsid w:val="00EE0367"/>
    <w:rsid w:val="00EE0719"/>
    <w:rsid w:val="00EE0E80"/>
    <w:rsid w:val="00EE4173"/>
    <w:rsid w:val="00EE54A6"/>
    <w:rsid w:val="00EE613F"/>
    <w:rsid w:val="00EE6D1D"/>
    <w:rsid w:val="00EE7120"/>
    <w:rsid w:val="00EE7295"/>
    <w:rsid w:val="00EE7869"/>
    <w:rsid w:val="00EF054A"/>
    <w:rsid w:val="00EF0D8E"/>
    <w:rsid w:val="00EF3235"/>
    <w:rsid w:val="00EF49EA"/>
    <w:rsid w:val="00EF5326"/>
    <w:rsid w:val="00EF7E72"/>
    <w:rsid w:val="00F002DA"/>
    <w:rsid w:val="00F00647"/>
    <w:rsid w:val="00F0072B"/>
    <w:rsid w:val="00F00C70"/>
    <w:rsid w:val="00F01C90"/>
    <w:rsid w:val="00F025FC"/>
    <w:rsid w:val="00F0494D"/>
    <w:rsid w:val="00F06D37"/>
    <w:rsid w:val="00F0731F"/>
    <w:rsid w:val="00F078AD"/>
    <w:rsid w:val="00F07B9D"/>
    <w:rsid w:val="00F11586"/>
    <w:rsid w:val="00F1183B"/>
    <w:rsid w:val="00F11C9F"/>
    <w:rsid w:val="00F12263"/>
    <w:rsid w:val="00F1409D"/>
    <w:rsid w:val="00F140DC"/>
    <w:rsid w:val="00F14214"/>
    <w:rsid w:val="00F157A9"/>
    <w:rsid w:val="00F15B2A"/>
    <w:rsid w:val="00F1683A"/>
    <w:rsid w:val="00F25BB6"/>
    <w:rsid w:val="00F266E7"/>
    <w:rsid w:val="00F26B7E"/>
    <w:rsid w:val="00F27A3B"/>
    <w:rsid w:val="00F31BC2"/>
    <w:rsid w:val="00F33817"/>
    <w:rsid w:val="00F340FC"/>
    <w:rsid w:val="00F37B2B"/>
    <w:rsid w:val="00F420D5"/>
    <w:rsid w:val="00F421A1"/>
    <w:rsid w:val="00F432D9"/>
    <w:rsid w:val="00F451EA"/>
    <w:rsid w:val="00F45447"/>
    <w:rsid w:val="00F456C6"/>
    <w:rsid w:val="00F4577B"/>
    <w:rsid w:val="00F46496"/>
    <w:rsid w:val="00F474D0"/>
    <w:rsid w:val="00F50179"/>
    <w:rsid w:val="00F515EE"/>
    <w:rsid w:val="00F53364"/>
    <w:rsid w:val="00F5357C"/>
    <w:rsid w:val="00F56511"/>
    <w:rsid w:val="00F6194E"/>
    <w:rsid w:val="00F623AC"/>
    <w:rsid w:val="00F6412A"/>
    <w:rsid w:val="00F65893"/>
    <w:rsid w:val="00F66A4A"/>
    <w:rsid w:val="00F71E22"/>
    <w:rsid w:val="00F72142"/>
    <w:rsid w:val="00F72AE7"/>
    <w:rsid w:val="00F7462E"/>
    <w:rsid w:val="00F81141"/>
    <w:rsid w:val="00F8172F"/>
    <w:rsid w:val="00F81B15"/>
    <w:rsid w:val="00F81B5C"/>
    <w:rsid w:val="00F82509"/>
    <w:rsid w:val="00F833BA"/>
    <w:rsid w:val="00F84B99"/>
    <w:rsid w:val="00F84FD0"/>
    <w:rsid w:val="00F859A8"/>
    <w:rsid w:val="00F86D87"/>
    <w:rsid w:val="00F90A25"/>
    <w:rsid w:val="00F9108B"/>
    <w:rsid w:val="00F91349"/>
    <w:rsid w:val="00F9332D"/>
    <w:rsid w:val="00F93A8A"/>
    <w:rsid w:val="00F95248"/>
    <w:rsid w:val="00F956A9"/>
    <w:rsid w:val="00F963ED"/>
    <w:rsid w:val="00F966CF"/>
    <w:rsid w:val="00F96CAE"/>
    <w:rsid w:val="00F97C99"/>
    <w:rsid w:val="00FA1A62"/>
    <w:rsid w:val="00FA1B99"/>
    <w:rsid w:val="00FA4DAC"/>
    <w:rsid w:val="00FA662D"/>
    <w:rsid w:val="00FA6B00"/>
    <w:rsid w:val="00FA73B1"/>
    <w:rsid w:val="00FB0CB9"/>
    <w:rsid w:val="00FB231D"/>
    <w:rsid w:val="00FB45F1"/>
    <w:rsid w:val="00FB4A72"/>
    <w:rsid w:val="00FB54E8"/>
    <w:rsid w:val="00FB7054"/>
    <w:rsid w:val="00FC17B7"/>
    <w:rsid w:val="00FC2CB7"/>
    <w:rsid w:val="00FC3E95"/>
    <w:rsid w:val="00FC4090"/>
    <w:rsid w:val="00FC55B4"/>
    <w:rsid w:val="00FD00E6"/>
    <w:rsid w:val="00FD09A1"/>
    <w:rsid w:val="00FD2A7C"/>
    <w:rsid w:val="00FD59EB"/>
    <w:rsid w:val="00FD7299"/>
    <w:rsid w:val="00FE1FBE"/>
    <w:rsid w:val="00FE32CB"/>
    <w:rsid w:val="00FE3901"/>
    <w:rsid w:val="00FE39D3"/>
    <w:rsid w:val="00FE4B8C"/>
    <w:rsid w:val="00FE4BCE"/>
    <w:rsid w:val="00FE539F"/>
    <w:rsid w:val="00FE54AE"/>
    <w:rsid w:val="00FE576A"/>
    <w:rsid w:val="00FE7E79"/>
    <w:rsid w:val="00FF0963"/>
    <w:rsid w:val="00FF2324"/>
    <w:rsid w:val="00FF3E7D"/>
    <w:rsid w:val="00FF5B99"/>
    <w:rsid w:val="00FF730C"/>
    <w:rsid w:val="00FF73F4"/>
    <w:rsid w:val="00FF7CE4"/>
    <w:rsid w:val="00FF7E39"/>
    <w:rsid w:val="FCFED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FollowedHyperlink"/>
    <w:basedOn w:val="28"/>
    <w:semiHidden/>
    <w:unhideWhenUsed/>
    <w:qFormat/>
    <w:uiPriority w:val="99"/>
    <w:rPr>
      <w:color w:val="954F72" w:themeColor="followedHyperlink"/>
      <w:u w:val="single"/>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5"/>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zhengjianhui/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00AEF7AE0F4095A14CD96B0F5A0A9D"/>
        <w:style w:val=""/>
        <w:category>
          <w:name w:val="常规"/>
          <w:gallery w:val="placeholder"/>
        </w:category>
        <w:types>
          <w:type w:val="bbPlcHdr"/>
        </w:types>
        <w:behaviors>
          <w:behavior w:val="content"/>
        </w:behaviors>
        <w:description w:val=""/>
        <w:guid w:val="{AAECC1DE-2713-4771-AEA3-B0F57CDCDC07}"/>
      </w:docPartPr>
      <w:docPartBody>
        <w:p>
          <w:pPr>
            <w:pStyle w:val="5"/>
          </w:pPr>
          <w:r>
            <w:rPr>
              <w:rStyle w:val="4"/>
              <w:rFonts w:hint="eastAsia"/>
            </w:rPr>
            <w:t>单击或点击此处输入文字。</w:t>
          </w:r>
        </w:p>
      </w:docPartBody>
    </w:docPart>
    <w:docPart>
      <w:docPartPr>
        <w:name w:val="6F577F560CB04F7C9330B07AE30A9B80"/>
        <w:style w:val=""/>
        <w:category>
          <w:name w:val="常规"/>
          <w:gallery w:val="placeholder"/>
        </w:category>
        <w:types>
          <w:type w:val="bbPlcHdr"/>
        </w:types>
        <w:behaviors>
          <w:behavior w:val="content"/>
        </w:behaviors>
        <w:description w:val=""/>
        <w:guid w:val="{E8623998-ECB2-47C4-BAA0-177C26C69BFC}"/>
      </w:docPartPr>
      <w:docPartBody>
        <w:p>
          <w:pPr>
            <w:pStyle w:val="6"/>
          </w:pPr>
          <w:r>
            <w:rPr>
              <w:rStyle w:val="4"/>
              <w:rFonts w:hint="eastAsia"/>
            </w:rPr>
            <w:t>选择一项。</w:t>
          </w:r>
        </w:p>
      </w:docPartBody>
    </w:docPart>
    <w:docPart>
      <w:docPartPr>
        <w:name w:val="70E5FA92BCED451F898EA361ED08C642"/>
        <w:style w:val=""/>
        <w:category>
          <w:name w:val="常规"/>
          <w:gallery w:val="placeholder"/>
        </w:category>
        <w:types>
          <w:type w:val="bbPlcHdr"/>
        </w:types>
        <w:behaviors>
          <w:behavior w:val="content"/>
        </w:behaviors>
        <w:description w:val=""/>
        <w:guid w:val="{5E64DC3F-62B9-4DF1-9A72-194E38CF158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33A"/>
    <w:rsid w:val="00011B50"/>
    <w:rsid w:val="00055C10"/>
    <w:rsid w:val="0006170B"/>
    <w:rsid w:val="00071242"/>
    <w:rsid w:val="00072257"/>
    <w:rsid w:val="001128DC"/>
    <w:rsid w:val="00130659"/>
    <w:rsid w:val="001B13EB"/>
    <w:rsid w:val="00247044"/>
    <w:rsid w:val="00283580"/>
    <w:rsid w:val="00285155"/>
    <w:rsid w:val="00372D66"/>
    <w:rsid w:val="003E1145"/>
    <w:rsid w:val="004C1BA5"/>
    <w:rsid w:val="0054187A"/>
    <w:rsid w:val="005C17D7"/>
    <w:rsid w:val="00634A04"/>
    <w:rsid w:val="00651ED5"/>
    <w:rsid w:val="006B47CE"/>
    <w:rsid w:val="007736A1"/>
    <w:rsid w:val="007B0A65"/>
    <w:rsid w:val="007C442C"/>
    <w:rsid w:val="00823009"/>
    <w:rsid w:val="00826917"/>
    <w:rsid w:val="00832351"/>
    <w:rsid w:val="008B024F"/>
    <w:rsid w:val="00A018C0"/>
    <w:rsid w:val="00AE7A92"/>
    <w:rsid w:val="00B146AF"/>
    <w:rsid w:val="00B33803"/>
    <w:rsid w:val="00B64040"/>
    <w:rsid w:val="00B812C5"/>
    <w:rsid w:val="00BC233A"/>
    <w:rsid w:val="00BE41A6"/>
    <w:rsid w:val="00C64C61"/>
    <w:rsid w:val="00CB2E74"/>
    <w:rsid w:val="00CE1D21"/>
    <w:rsid w:val="00CE6572"/>
    <w:rsid w:val="00D541A8"/>
    <w:rsid w:val="00D66CBB"/>
    <w:rsid w:val="00DE3A02"/>
    <w:rsid w:val="00E21066"/>
    <w:rsid w:val="00E95685"/>
    <w:rsid w:val="00E95B1B"/>
    <w:rsid w:val="00E971A2"/>
    <w:rsid w:val="00F628B7"/>
    <w:rsid w:val="00F95BA6"/>
    <w:rsid w:val="00FC10BD"/>
    <w:rsid w:val="00FC1B1C"/>
    <w:rsid w:val="00FD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00AEF7AE0F4095A14CD96B0F5A0A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F577F560CB04F7C9330B07AE30A9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0E5FA92BCED451F898EA361ED08C64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1242</Words>
  <Characters>7083</Characters>
  <Lines>59</Lines>
  <Paragraphs>16</Paragraphs>
  <TotalTime>0</TotalTime>
  <ScaleCrop>false</ScaleCrop>
  <LinksUpToDate>false</LinksUpToDate>
  <CharactersWithSpaces>8309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2021-11-14T12:30:00Z</dcterms:created>
  <dc:creator>thinkpad</dc:creator>
  <dc:description>&lt;config cover="true" show_menu="true" version="1.0.0" doctype="SDKXY"&gt;_x000d_
&lt;/config&gt;</dc:description>
  <cp:lastModifiedBy>zhengjianhui</cp:lastModifiedBy>
  <cp:lastPrinted>2023-04-04T14:43:00Z</cp:lastPrinted>
  <dcterms:modified xsi:type="dcterms:W3CDTF">2023-05-24T14:21:04Z</dcterms:modified>
  <dc:title>地方标准</dc:title>
  <cp:revision>686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2052-11.8.2.11625</vt:lpwstr>
  </property>
</Properties>
</file>