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地下文物保护预案备案申请表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  <w:r>
              <w:rPr>
                <w:rFonts w:hint="eastAsia" w:ascii="仿宋_GB2312" w:eastAsia="仿宋_GB2312"/>
                <w:sz w:val="24"/>
              </w:rPr>
              <w:t>（文物行政部门填写）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）区/县地下文物备[    ]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所在区县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项目位置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（建设单位联系人）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（建设单位联系方式）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    件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1.（      ）地下文物保护预案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2.规划或建设行政管理部门的相关证明文件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3.开发建设项目用地范围图纸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文物行政部门备案意见</w:t>
            </w:r>
          </w:p>
        </w:tc>
        <w:tc>
          <w:tcPr>
            <w:tcW w:w="699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注：本备案表一式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2019-10-28T07:03:10Z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