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3ED" w:rsidRDefault="00DA6097">
      <w:pPr>
        <w:jc w:val="center"/>
        <w:rPr>
          <w:rFonts w:ascii="仿宋_GB2312" w:eastAsia="仿宋_GB2312" w:hAnsi="仿宋_GB2312" w:cs="仿宋_GB2312" w:hint="eastAsia"/>
          <w:b/>
          <w:sz w:val="32"/>
          <w:szCs w:val="32"/>
        </w:rPr>
      </w:pPr>
      <w:r>
        <w:rPr>
          <w:rFonts w:ascii="仿宋_GB2312" w:eastAsia="仿宋_GB2312" w:hAnsi="仿宋_GB2312" w:cs="仿宋_GB2312" w:hint="eastAsia"/>
          <w:b/>
          <w:sz w:val="32"/>
          <w:szCs w:val="32"/>
        </w:rPr>
        <w:t>“博物馆、图书馆和其他文物收藏单位文物藏品档案、管理制度备案”“文物收藏单位收藏文物定级备案”告知承诺实施方案</w:t>
      </w:r>
    </w:p>
    <w:p w:rsidR="009F6CA0" w:rsidRPr="009F6CA0" w:rsidRDefault="009F6CA0">
      <w:pPr>
        <w:jc w:val="center"/>
        <w:rPr>
          <w:rFonts w:ascii="仿宋_GB2312" w:eastAsia="仿宋_GB2312" w:hAnsi="仿宋_GB2312" w:cs="仿宋_GB2312"/>
          <w:sz w:val="32"/>
          <w:szCs w:val="32"/>
        </w:rPr>
      </w:pPr>
      <w:r w:rsidRPr="009F6CA0">
        <w:rPr>
          <w:rFonts w:ascii="仿宋_GB2312" w:eastAsia="仿宋_GB2312" w:hAnsi="仿宋_GB2312" w:cs="仿宋_GB2312" w:hint="eastAsia"/>
          <w:sz w:val="32"/>
          <w:szCs w:val="32"/>
        </w:rPr>
        <w:t>（征求意见稿）</w:t>
      </w:r>
      <w:bookmarkStart w:id="0" w:name="_GoBack"/>
      <w:bookmarkEnd w:id="0"/>
    </w:p>
    <w:p w:rsidR="003C53ED" w:rsidRDefault="00DA6097">
      <w:pPr>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按照北京市人民政府行政审批制度改革办公室《北京市政务服务事项告知承诺审批管理办法》（京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发[2020]1号）以及《推进政务服务事项告知承诺审批工作方案》（京</w:t>
      </w:r>
      <w:proofErr w:type="gramStart"/>
      <w:r>
        <w:rPr>
          <w:rFonts w:ascii="仿宋_GB2312" w:eastAsia="仿宋_GB2312" w:hAnsi="仿宋_GB2312" w:cs="仿宋_GB2312" w:hint="eastAsia"/>
          <w:sz w:val="32"/>
          <w:szCs w:val="32"/>
        </w:rPr>
        <w:t>审改办</w:t>
      </w:r>
      <w:proofErr w:type="gramEnd"/>
      <w:r>
        <w:rPr>
          <w:rFonts w:ascii="仿宋_GB2312" w:eastAsia="仿宋_GB2312" w:hAnsi="仿宋_GB2312" w:cs="仿宋_GB2312" w:hint="eastAsia"/>
          <w:sz w:val="32"/>
          <w:szCs w:val="32"/>
        </w:rPr>
        <w:t>发[2020]2号）的规定要求，</w:t>
      </w:r>
      <w:r>
        <w:rPr>
          <w:rFonts w:ascii="仿宋_GB2312" w:eastAsia="仿宋_GB2312" w:hint="eastAsia"/>
          <w:sz w:val="32"/>
          <w:szCs w:val="32"/>
        </w:rPr>
        <w:t>“博物馆、图书馆和其他文物收藏单位文物藏品档案、管理制度备案”“文物收藏单位收藏文物定级备案”</w:t>
      </w:r>
      <w:r>
        <w:rPr>
          <w:rFonts w:ascii="仿宋_GB2312" w:eastAsia="仿宋_GB2312" w:hAnsi="仿宋_GB2312" w:cs="仿宋_GB2312" w:hint="eastAsia"/>
          <w:sz w:val="32"/>
          <w:szCs w:val="32"/>
        </w:rPr>
        <w:t>开展告知承诺审批。</w:t>
      </w:r>
      <w:r>
        <w:rPr>
          <w:rFonts w:ascii="仿宋_GB2312" w:eastAsia="仿宋_GB2312" w:hAnsi="仿宋_GB2312" w:cs="仿宋_GB2312"/>
          <w:sz w:val="32"/>
          <w:szCs w:val="32"/>
        </w:rPr>
        <w:t>为深入贯彻市政府</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工作要求，进一步提高行政许可工作效率，确保</w:t>
      </w:r>
      <w:r>
        <w:rPr>
          <w:rFonts w:ascii="仿宋_GB2312" w:eastAsia="仿宋_GB2312" w:hAnsi="仿宋_GB2312" w:cs="仿宋_GB2312" w:hint="eastAsia"/>
          <w:sz w:val="32"/>
          <w:szCs w:val="32"/>
        </w:rPr>
        <w:t>以上事项实施，现制定实施方案如下：</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一、政策依据</w:t>
      </w:r>
    </w:p>
    <w:p w:rsidR="003C53ED" w:rsidRDefault="00DA6097">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中华人民共和国行政许可法》《中华人民共和国文物保护法》《优化营商环境条例》《中华人民共和国文物保护法实施条例》《北京市实施中华人民共和国文物保护法办法》《北京市政务服务事项告知承诺审批管理办法》</w:t>
      </w:r>
      <w:r w:rsidRPr="00DA6097">
        <w:rPr>
          <w:rFonts w:ascii="仿宋_GB2312" w:eastAsia="仿宋_GB2312" w:hAnsi="仿宋_GB2312" w:cs="仿宋_GB2312" w:hint="eastAsia"/>
          <w:sz w:val="32"/>
          <w:szCs w:val="32"/>
        </w:rPr>
        <w:t>《文物认定管理暂行办法》</w:t>
      </w:r>
      <w:r>
        <w:rPr>
          <w:rFonts w:ascii="仿宋_GB2312" w:eastAsia="仿宋_GB2312" w:hAnsi="仿宋_GB2312" w:cs="仿宋_GB2312" w:hint="eastAsia"/>
          <w:sz w:val="32"/>
          <w:szCs w:val="32"/>
        </w:rPr>
        <w:t>（文化部令第46号</w:t>
      </w:r>
      <w:r w:rsidRPr="00DA6097">
        <w:rPr>
          <w:rFonts w:ascii="仿宋_GB2312" w:eastAsia="仿宋_GB2312" w:hAnsi="仿宋_GB2312" w:cs="仿宋_GB2312" w:hint="eastAsia"/>
          <w:sz w:val="32"/>
          <w:szCs w:val="32"/>
        </w:rPr>
        <w:t>）</w:t>
      </w:r>
    </w:p>
    <w:p w:rsidR="003C53ED" w:rsidRDefault="00DA6097">
      <w:pPr>
        <w:spacing w:line="560" w:lineRule="exact"/>
        <w:ind w:firstLine="640"/>
        <w:rPr>
          <w:rFonts w:ascii="楷体_GB2312" w:eastAsia="楷体_GB2312" w:hAnsi="楷体_GB2312" w:cs="楷体_GB2312"/>
          <w:color w:val="000000" w:themeColor="text1"/>
          <w:sz w:val="32"/>
          <w:szCs w:val="32"/>
        </w:rPr>
      </w:pPr>
      <w:r>
        <w:rPr>
          <w:rFonts w:ascii="楷体_GB2312" w:eastAsia="楷体_GB2312" w:hAnsi="楷体_GB2312" w:cs="楷体_GB2312" w:hint="eastAsia"/>
          <w:color w:val="000000" w:themeColor="text1"/>
          <w:sz w:val="32"/>
          <w:szCs w:val="32"/>
        </w:rPr>
        <w:t>二、申报方式</w:t>
      </w:r>
    </w:p>
    <w:p w:rsidR="003C53ED" w:rsidRDefault="00DA6097">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线上申报方式：登录首都之窗网站办理，政务服务—部</w:t>
      </w:r>
    </w:p>
    <w:p w:rsidR="003C53ED" w:rsidRDefault="00DA6097">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门服务—市文物局—事项名称—选择“我要申报”—法人登陆或电子营业执照登录。</w:t>
      </w:r>
    </w:p>
    <w:p w:rsidR="003C53ED" w:rsidRDefault="00DA6097">
      <w:pPr>
        <w:ind w:left="645"/>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lastRenderedPageBreak/>
        <w:t>线下申报方式：北京市丰台区西三环南路1号(六里桥</w:t>
      </w:r>
    </w:p>
    <w:p w:rsidR="003C53ED" w:rsidRDefault="00DA6097">
      <w:pPr>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西南角)北京市政务服务中心( 2层 C岛综合窗口）。</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三、准予办理应符合的条件</w:t>
      </w:r>
    </w:p>
    <w:p w:rsidR="003C53ED" w:rsidRDefault="00DA609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（一）博物馆、图书馆和其他文物收藏单位文物藏品档案、管理制度备案</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1.申请人为已在我局备案的博物馆或图书馆等具有独立法人资格的文物收藏单位；</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2.建立《藏品档案》的藏品已经在市文物主管部门履行了“文物收藏单位收藏文物定级备案”程序；</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3.《藏品档案》应符合文物藏品档案规范（WW/TOO20-2008）要求；</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4.藏品管理制度应符合《北京市文物局关于进一步健全藏品管理制度的通知》（京文物【2019】1059号）附件《藏品管理制度汇编内容参考》的要求，包括藏品征集、鉴定、定级、登记、编目、建档、库房管理、出入库、展览中的使用与管理、注销与统计、保养、修复、复制、离任移交、定期清点、奖惩等相关制度；</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5.申请人已在“北京市博物馆大数据平台”“藏品动态数据库中”录入建立《藏品档案》的藏品。</w:t>
      </w:r>
    </w:p>
    <w:p w:rsidR="003C53ED" w:rsidRDefault="00DA609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（二）文物收藏单位收藏文物定级备案</w:t>
      </w:r>
    </w:p>
    <w:p w:rsidR="003C53ED" w:rsidRDefault="00DA60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1.申请人应为已经在我局备案的博物馆，或具有独立法人资格的收藏有文物的其他单位；</w:t>
      </w:r>
    </w:p>
    <w:p w:rsidR="003C53ED" w:rsidRDefault="00DA60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2.文物定级程序符合《文物认定管理暂行办法》要求；</w:t>
      </w:r>
    </w:p>
    <w:p w:rsidR="003C53ED" w:rsidRDefault="00DA6097">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3.申请人对申请定级的文物已经组织三名副高级职称</w:t>
      </w:r>
      <w:r>
        <w:rPr>
          <w:rFonts w:ascii="仿宋_GB2312" w:eastAsia="仿宋_GB2312" w:hAnsi="仿宋_GB2312" w:cs="仿宋_GB2312" w:hint="eastAsia"/>
          <w:sz w:val="32"/>
          <w:szCs w:val="32"/>
        </w:rPr>
        <w:lastRenderedPageBreak/>
        <w:t>以上专家进行鉴定，且文物类别属于专家业务专长；</w:t>
      </w:r>
    </w:p>
    <w:p w:rsidR="003C53ED" w:rsidRDefault="00DA6097">
      <w:pPr>
        <w:ind w:firstLineChars="200" w:firstLine="640"/>
        <w:rPr>
          <w:rFonts w:ascii="仿宋_GB2312" w:eastAsia="仿宋_GB2312"/>
          <w:sz w:val="32"/>
          <w:szCs w:val="32"/>
        </w:rPr>
      </w:pPr>
      <w:r>
        <w:rPr>
          <w:rFonts w:ascii="仿宋_GB2312" w:eastAsia="仿宋_GB2312" w:hAnsi="仿宋_GB2312" w:cs="仿宋_GB2312" w:hint="eastAsia"/>
          <w:sz w:val="32"/>
          <w:szCs w:val="32"/>
        </w:rPr>
        <w:t>4.</w:t>
      </w:r>
      <w:r>
        <w:rPr>
          <w:rFonts w:ascii="仿宋_GB2312" w:eastAsia="仿宋_GB2312" w:hint="eastAsia"/>
          <w:sz w:val="32"/>
          <w:szCs w:val="32"/>
        </w:rPr>
        <w:t>申请人已在“北京市博物馆大数据平台”“藏品动态数据库”中录入申请定级备案的藏品，并调整相应的级别。</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四、申报材料</w:t>
      </w:r>
    </w:p>
    <w:p w:rsidR="003C53ED" w:rsidRDefault="00DA6097">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（一）博物馆、图书馆和其他文物收藏单位文物藏品档案、管理制度备案</w:t>
      </w:r>
    </w:p>
    <w:p w:rsidR="003C53ED" w:rsidRDefault="00DA6097">
      <w:pPr>
        <w:spacing w:line="560" w:lineRule="exact"/>
        <w:ind w:firstLine="640"/>
        <w:rPr>
          <w:rFonts w:ascii="微软雅黑" w:eastAsia="微软雅黑" w:hAnsi="微软雅黑"/>
          <w:color w:val="000000"/>
          <w:shd w:val="clear" w:color="auto" w:fill="FFFFFF"/>
        </w:rPr>
      </w:pPr>
      <w:r>
        <w:rPr>
          <w:rFonts w:ascii="仿宋_GB2312" w:eastAsia="仿宋_GB2312" w:hint="eastAsia"/>
          <w:sz w:val="32"/>
          <w:szCs w:val="32"/>
        </w:rPr>
        <w:t>1.申请藏品档案备案须提交《文物目录》及《藏品档案》</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《文物目录》包括藏品总账号、名称、质地、年代、级别、来源、尺寸、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、能够全面反映文物特征的文物照片；《藏品档案》应符合文物藏品档案规范（WW/TOO20-2008）要求。</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2.申请管理制度备案须提交《藏品管理制度》</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藏品管理制度》应符合《北京市文物局关于进一步健全藏品管理制度的通知》（京文物【2019】1059号）附件《藏品管理制度汇编内容参考》的要求，包括藏品征集、鉴定、定级、登记、编目、建档、库房管理、出入库、展览中的使用与管理、注销与统计、保养、修复、复制、离任移交、定期清点、奖惩等相关制度。</w:t>
      </w:r>
    </w:p>
    <w:p w:rsidR="003C53ED" w:rsidRDefault="00DA6097">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（二）文物收藏单位收藏文物定级备案</w:t>
      </w:r>
    </w:p>
    <w:p w:rsidR="003C53ED" w:rsidRDefault="00DA6097">
      <w:pPr>
        <w:spacing w:line="560" w:lineRule="exact"/>
        <w:ind w:firstLine="645"/>
        <w:rPr>
          <w:rFonts w:ascii="仿宋_GB2312" w:eastAsia="仿宋_GB2312"/>
          <w:sz w:val="32"/>
          <w:szCs w:val="32"/>
        </w:rPr>
      </w:pPr>
      <w:r>
        <w:rPr>
          <w:rFonts w:ascii="仿宋_GB2312" w:eastAsia="仿宋_GB2312" w:hint="eastAsia"/>
          <w:sz w:val="32"/>
          <w:szCs w:val="32"/>
        </w:rPr>
        <w:t>1.《文物目录》</w:t>
      </w:r>
    </w:p>
    <w:p w:rsidR="003C53ED" w:rsidRDefault="00DA6097">
      <w:pPr>
        <w:spacing w:line="560" w:lineRule="exact"/>
        <w:ind w:firstLine="645"/>
        <w:rPr>
          <w:rFonts w:ascii="仿宋_GB2312" w:eastAsia="仿宋_GB2312"/>
          <w:sz w:val="32"/>
          <w:szCs w:val="32"/>
        </w:rPr>
      </w:pPr>
      <w:r>
        <w:rPr>
          <w:rFonts w:ascii="仿宋_GB2312" w:eastAsia="仿宋_GB2312" w:hint="eastAsia"/>
          <w:sz w:val="32"/>
          <w:szCs w:val="32"/>
        </w:rPr>
        <w:t>《文物目录》包括藏品总账号、名称、质地、年代、拟定级级别、来源、尺寸、</w:t>
      </w:r>
      <w:proofErr w:type="gramStart"/>
      <w:r>
        <w:rPr>
          <w:rFonts w:ascii="仿宋_GB2312" w:eastAsia="仿宋_GB2312" w:hint="eastAsia"/>
          <w:sz w:val="32"/>
          <w:szCs w:val="32"/>
        </w:rPr>
        <w:t>完残状况</w:t>
      </w:r>
      <w:proofErr w:type="gramEnd"/>
      <w:r>
        <w:rPr>
          <w:rFonts w:ascii="仿宋_GB2312" w:eastAsia="仿宋_GB2312" w:hint="eastAsia"/>
          <w:sz w:val="32"/>
          <w:szCs w:val="32"/>
        </w:rPr>
        <w:t>、能够全面反映文物特征的文物照片；</w:t>
      </w:r>
    </w:p>
    <w:p w:rsidR="003C53ED" w:rsidRDefault="00DA6097">
      <w:pPr>
        <w:spacing w:line="560" w:lineRule="exact"/>
        <w:ind w:firstLine="645"/>
        <w:rPr>
          <w:rFonts w:ascii="仿宋_GB2312" w:eastAsia="仿宋_GB2312"/>
          <w:sz w:val="32"/>
          <w:szCs w:val="32"/>
        </w:rPr>
      </w:pPr>
      <w:r>
        <w:rPr>
          <w:rFonts w:ascii="仿宋_GB2312" w:eastAsia="仿宋_GB2312" w:hint="eastAsia"/>
          <w:sz w:val="32"/>
          <w:szCs w:val="32"/>
        </w:rPr>
        <w:t>2.《专家鉴定意见》</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lastRenderedPageBreak/>
        <w:t xml:space="preserve"> 三名副高级以上职称的文物专家鉴定意见，须附专家签名以及专家鉴定专长简历。</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五、审核与批复</w:t>
      </w:r>
      <w:r>
        <w:rPr>
          <w:rFonts w:ascii="楷体_GB2312" w:eastAsia="楷体_GB2312" w:hAnsi="楷体_GB2312" w:cs="楷体_GB2312"/>
          <w:sz w:val="32"/>
          <w:szCs w:val="32"/>
        </w:rPr>
        <w:t xml:space="preserve"> </w:t>
      </w:r>
    </w:p>
    <w:p w:rsidR="003C53ED" w:rsidRDefault="00DA6097">
      <w:pPr>
        <w:spacing w:line="560" w:lineRule="exact"/>
        <w:ind w:firstLineChars="200" w:firstLine="640"/>
        <w:rPr>
          <w:rFonts w:ascii="仿宋_GB2312" w:eastAsia="仿宋_GB2312"/>
          <w:sz w:val="32"/>
          <w:szCs w:val="32"/>
        </w:rPr>
      </w:pPr>
      <w:r>
        <w:rPr>
          <w:rFonts w:ascii="仿宋_GB2312" w:eastAsia="仿宋_GB2312" w:hint="eastAsia"/>
          <w:sz w:val="32"/>
          <w:szCs w:val="32"/>
        </w:rPr>
        <w:t>在接到申请人对本《实施方案》涉及的二项审批服务事项申请后，对申报材料齐全并通过审核的，工作日当日审批，下达同意备案的批复。</w:t>
      </w:r>
    </w:p>
    <w:p w:rsidR="003C53ED" w:rsidRDefault="00DA6097">
      <w:pPr>
        <w:spacing w:line="560" w:lineRule="exact"/>
        <w:ind w:firstLineChars="200" w:firstLine="640"/>
        <w:rPr>
          <w:rFonts w:ascii="仿宋_GB2312" w:eastAsia="仿宋_GB2312"/>
          <w:sz w:val="32"/>
          <w:szCs w:val="32"/>
        </w:rPr>
      </w:pPr>
      <w:r>
        <w:rPr>
          <w:rFonts w:ascii="仿宋_GB2312" w:eastAsia="仿宋_GB2312" w:hint="eastAsia"/>
          <w:sz w:val="32"/>
          <w:szCs w:val="32"/>
        </w:rPr>
        <w:t>对于获得同意备案的申请人，我局三个月内按照《中华人民共和国文物保护法》等法律法规的有关规定，通过与“北京市博物馆大数据平台”进行核对等方式，对申请人承诺内容是否属实进行核对。</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六、监管方式</w:t>
      </w:r>
    </w:p>
    <w:p w:rsidR="003C53ED" w:rsidRDefault="00DA6097">
      <w:pPr>
        <w:spacing w:line="560" w:lineRule="exact"/>
        <w:ind w:firstLineChars="200" w:firstLine="640"/>
        <w:rPr>
          <w:rFonts w:ascii="仿宋_GB2312" w:eastAsia="仿宋_GB2312"/>
          <w:sz w:val="32"/>
          <w:szCs w:val="32"/>
        </w:rPr>
      </w:pPr>
      <w:r>
        <w:rPr>
          <w:rFonts w:ascii="仿宋_GB2312" w:eastAsia="仿宋_GB2312" w:hint="eastAsia"/>
          <w:sz w:val="32"/>
          <w:szCs w:val="32"/>
        </w:rPr>
        <w:t>对采取告知承诺方式批准进行的涉及藏品的服务事项，申请人应及时通过“北京市博物馆大数据平台”“动态藏品库”录入相关藏品。</w:t>
      </w:r>
    </w:p>
    <w:p w:rsidR="003C53ED" w:rsidRDefault="00DA6097">
      <w:pPr>
        <w:spacing w:line="560" w:lineRule="exact"/>
        <w:ind w:firstLineChars="200" w:firstLine="640"/>
        <w:rPr>
          <w:rFonts w:ascii="仿宋_GB2312" w:eastAsia="仿宋_GB2312"/>
          <w:sz w:val="32"/>
          <w:szCs w:val="32"/>
        </w:rPr>
      </w:pPr>
      <w:r>
        <w:rPr>
          <w:rFonts w:ascii="仿宋_GB2312" w:eastAsia="仿宋_GB2312" w:hint="eastAsia"/>
          <w:sz w:val="32"/>
          <w:szCs w:val="32"/>
        </w:rPr>
        <w:t>市文物局自下达同意备案的批复后三个月内，对申请人承诺内容是否属实进行核查，后续依托“北京市博物馆大数据平台”，通过“市区两级共管”“互联网+监管”“双随机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检查”等方式进行监管。具体监管方式如下：</w:t>
      </w:r>
    </w:p>
    <w:p w:rsidR="003C53ED" w:rsidRDefault="00DA6097">
      <w:pPr>
        <w:spacing w:line="560" w:lineRule="exact"/>
        <w:ind w:firstLineChars="200" w:firstLine="640"/>
        <w:rPr>
          <w:rFonts w:ascii="仿宋_GB2312" w:eastAsia="仿宋_GB2312"/>
          <w:sz w:val="32"/>
          <w:szCs w:val="32"/>
        </w:rPr>
      </w:pPr>
      <w:r>
        <w:rPr>
          <w:rFonts w:ascii="仿宋_GB2312" w:eastAsia="仿宋_GB2312" w:hint="eastAsia"/>
          <w:sz w:val="32"/>
          <w:szCs w:val="32"/>
        </w:rPr>
        <w:t>对于未及时通过“北京市博物馆大数据平台”“动态藏品库”录入的，责令其30个工作日内进行整改，整改后仍未达到条件的，撤销决定，信息纳入北京市公共信用信息服务平台，只记录不公示。</w:t>
      </w:r>
    </w:p>
    <w:p w:rsidR="003C53ED" w:rsidRDefault="00DA6097">
      <w:pPr>
        <w:spacing w:line="560" w:lineRule="exact"/>
        <w:ind w:firstLineChars="200" w:firstLine="640"/>
        <w:rPr>
          <w:rFonts w:ascii="仿宋_GB2312" w:eastAsia="仿宋_GB2312"/>
          <w:sz w:val="32"/>
          <w:szCs w:val="32"/>
        </w:rPr>
      </w:pPr>
      <w:r>
        <w:rPr>
          <w:rFonts w:ascii="仿宋_GB2312" w:eastAsia="仿宋_GB2312" w:hint="eastAsia"/>
          <w:sz w:val="32"/>
          <w:szCs w:val="32"/>
        </w:rPr>
        <w:t>对于在核查或后续监管中，发现未达到备案条件的，撤销决定，并视为一般违诺，失信行为信息纳入北京市公共信</w:t>
      </w:r>
      <w:r>
        <w:rPr>
          <w:rFonts w:ascii="仿宋_GB2312" w:eastAsia="仿宋_GB2312" w:hint="eastAsia"/>
          <w:sz w:val="32"/>
          <w:szCs w:val="32"/>
        </w:rPr>
        <w:lastRenderedPageBreak/>
        <w:t>用信息服务平台，并对外公示，公示期最短一个月，最长六个月。</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七、咨询方式</w:t>
      </w:r>
    </w:p>
    <w:p w:rsidR="003C53ED" w:rsidRDefault="00DA609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(010)64042770； (010)89150859</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八、违诺失信惩戒   </w:t>
      </w:r>
      <w:r>
        <w:rPr>
          <w:rFonts w:ascii="仿宋_GB2312" w:eastAsia="仿宋_GB2312" w:hint="eastAsia"/>
          <w:sz w:val="32"/>
          <w:szCs w:val="32"/>
        </w:rPr>
        <w:t xml:space="preserve">   </w:t>
      </w:r>
      <w:r>
        <w:rPr>
          <w:rFonts w:ascii="楷体_GB2312" w:eastAsia="楷体_GB2312" w:hAnsi="楷体_GB2312" w:cs="楷体_GB2312" w:hint="eastAsia"/>
          <w:sz w:val="32"/>
          <w:szCs w:val="32"/>
        </w:rPr>
        <w:t xml:space="preserve">                                               </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申请人应对报送材料的真实性、完整性负责。对于在核查或后续监管工作中发现未履行承诺或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虚假承诺的，直接撤销决定。对存在弄虚作假、瞒报谎报重大事件等违规违法行为的单位或个人，记录到北京市公共信用信息服务平台，并纳入黑名单管理，实施信用联合惩戒。</w:t>
      </w:r>
    </w:p>
    <w:p w:rsidR="003C53ED" w:rsidRDefault="00DA6097">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九、申诉渠道 </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经核查确认申请人未履行或违反承诺，申请人对于结果有异议的，可通过本机关纪检监察部门（64001627）进行申诉。</w:t>
      </w:r>
    </w:p>
    <w:p w:rsidR="003C53ED" w:rsidRDefault="00DA6097">
      <w:pPr>
        <w:spacing w:line="560" w:lineRule="exact"/>
        <w:ind w:firstLine="640"/>
        <w:rPr>
          <w:rFonts w:ascii="仿宋_GB2312" w:eastAsia="仿宋_GB2312"/>
          <w:sz w:val="32"/>
          <w:szCs w:val="32"/>
        </w:rPr>
      </w:pPr>
      <w:r>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3C53ED" w:rsidRDefault="003C53ED">
      <w:pPr>
        <w:spacing w:line="560" w:lineRule="exact"/>
        <w:ind w:firstLine="640"/>
        <w:rPr>
          <w:rFonts w:ascii="楷体_GB2312" w:eastAsia="楷体_GB2312" w:hAnsi="楷体_GB2312" w:cs="楷体_GB2312"/>
          <w:sz w:val="32"/>
          <w:szCs w:val="32"/>
        </w:rPr>
      </w:pPr>
    </w:p>
    <w:p w:rsidR="003C53ED" w:rsidRDefault="00DA6097">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北京市文物局</w:t>
      </w:r>
    </w:p>
    <w:p w:rsidR="003C53ED" w:rsidRDefault="00DA6097">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2020年9月  日</w:t>
      </w:r>
    </w:p>
    <w:p w:rsidR="003C53ED" w:rsidRDefault="003C53ED">
      <w:pPr>
        <w:spacing w:line="560" w:lineRule="exact"/>
        <w:ind w:firstLine="640"/>
        <w:rPr>
          <w:rFonts w:ascii="楷体_GB2312" w:eastAsia="楷体_GB2312" w:hAnsi="楷体_GB2312" w:cs="楷体_GB2312"/>
          <w:sz w:val="32"/>
          <w:szCs w:val="32"/>
        </w:rPr>
      </w:pPr>
    </w:p>
    <w:p w:rsidR="003C53ED" w:rsidRDefault="003C53ED">
      <w:pPr>
        <w:spacing w:line="560" w:lineRule="exact"/>
        <w:ind w:firstLine="640"/>
        <w:rPr>
          <w:rFonts w:ascii="楷体_GB2312" w:eastAsia="楷体_GB2312" w:hAnsi="楷体_GB2312" w:cs="楷体_GB2312"/>
          <w:sz w:val="32"/>
          <w:szCs w:val="32"/>
        </w:rPr>
      </w:pPr>
    </w:p>
    <w:p w:rsidR="003C53ED" w:rsidRDefault="003C53ED">
      <w:pPr>
        <w:spacing w:line="560" w:lineRule="exact"/>
        <w:rPr>
          <w:rFonts w:ascii="仿宋_GB2312" w:eastAsia="仿宋_GB2312" w:hAnsi="仿宋_GB2312" w:cs="仿宋_GB2312"/>
          <w:sz w:val="32"/>
          <w:szCs w:val="32"/>
        </w:rPr>
      </w:pPr>
    </w:p>
    <w:sectPr w:rsidR="003C53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4E5" w:rsidRDefault="001B24E5" w:rsidP="009F6CA0">
      <w:r>
        <w:separator/>
      </w:r>
    </w:p>
  </w:endnote>
  <w:endnote w:type="continuationSeparator" w:id="0">
    <w:p w:rsidR="001B24E5" w:rsidRDefault="001B24E5" w:rsidP="009F6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4E5" w:rsidRDefault="001B24E5" w:rsidP="009F6CA0">
      <w:r>
        <w:separator/>
      </w:r>
    </w:p>
  </w:footnote>
  <w:footnote w:type="continuationSeparator" w:id="0">
    <w:p w:rsidR="001B24E5" w:rsidRDefault="001B24E5" w:rsidP="009F6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773"/>
    <w:rsid w:val="00000803"/>
    <w:rsid w:val="00000A29"/>
    <w:rsid w:val="00005F34"/>
    <w:rsid w:val="000064A1"/>
    <w:rsid w:val="0000724D"/>
    <w:rsid w:val="00007C61"/>
    <w:rsid w:val="00011615"/>
    <w:rsid w:val="00011F03"/>
    <w:rsid w:val="00017B14"/>
    <w:rsid w:val="0002222E"/>
    <w:rsid w:val="00023A6D"/>
    <w:rsid w:val="0002529D"/>
    <w:rsid w:val="0003128A"/>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2B97"/>
    <w:rsid w:val="000C52AF"/>
    <w:rsid w:val="000C58C9"/>
    <w:rsid w:val="000C79A5"/>
    <w:rsid w:val="000D0BEB"/>
    <w:rsid w:val="000D0FD4"/>
    <w:rsid w:val="000D1EB0"/>
    <w:rsid w:val="000D20BC"/>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24E5"/>
    <w:rsid w:val="001B30D9"/>
    <w:rsid w:val="001B420F"/>
    <w:rsid w:val="001C3EE8"/>
    <w:rsid w:val="001C4FCD"/>
    <w:rsid w:val="001C5842"/>
    <w:rsid w:val="001D0085"/>
    <w:rsid w:val="001D7FC4"/>
    <w:rsid w:val="001E0708"/>
    <w:rsid w:val="001E0959"/>
    <w:rsid w:val="001F0180"/>
    <w:rsid w:val="001F26EF"/>
    <w:rsid w:val="001F3809"/>
    <w:rsid w:val="001F615A"/>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5DCB"/>
    <w:rsid w:val="00256615"/>
    <w:rsid w:val="00256CB3"/>
    <w:rsid w:val="00277547"/>
    <w:rsid w:val="0028053E"/>
    <w:rsid w:val="00281D2E"/>
    <w:rsid w:val="00285A9D"/>
    <w:rsid w:val="002A21A1"/>
    <w:rsid w:val="002A481F"/>
    <w:rsid w:val="002A6FA6"/>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41C0"/>
    <w:rsid w:val="00301B77"/>
    <w:rsid w:val="0030521F"/>
    <w:rsid w:val="003076F3"/>
    <w:rsid w:val="00315352"/>
    <w:rsid w:val="00316A8A"/>
    <w:rsid w:val="00316E1E"/>
    <w:rsid w:val="0031703F"/>
    <w:rsid w:val="00317A1C"/>
    <w:rsid w:val="003203AD"/>
    <w:rsid w:val="00322C74"/>
    <w:rsid w:val="00333A02"/>
    <w:rsid w:val="00333A3E"/>
    <w:rsid w:val="00343C7A"/>
    <w:rsid w:val="00346184"/>
    <w:rsid w:val="00347B3C"/>
    <w:rsid w:val="0035061E"/>
    <w:rsid w:val="00350C3C"/>
    <w:rsid w:val="00353485"/>
    <w:rsid w:val="00356954"/>
    <w:rsid w:val="0036708D"/>
    <w:rsid w:val="00372AA9"/>
    <w:rsid w:val="0037470E"/>
    <w:rsid w:val="0037686F"/>
    <w:rsid w:val="00380222"/>
    <w:rsid w:val="00381874"/>
    <w:rsid w:val="003865C2"/>
    <w:rsid w:val="00390B02"/>
    <w:rsid w:val="00393842"/>
    <w:rsid w:val="00395DF4"/>
    <w:rsid w:val="003965EA"/>
    <w:rsid w:val="003A1064"/>
    <w:rsid w:val="003A3928"/>
    <w:rsid w:val="003B1D2B"/>
    <w:rsid w:val="003C0805"/>
    <w:rsid w:val="003C53ED"/>
    <w:rsid w:val="003C6117"/>
    <w:rsid w:val="003D0158"/>
    <w:rsid w:val="003D04B9"/>
    <w:rsid w:val="003D307E"/>
    <w:rsid w:val="003D3647"/>
    <w:rsid w:val="003D3C52"/>
    <w:rsid w:val="003D708C"/>
    <w:rsid w:val="003D74F7"/>
    <w:rsid w:val="003E0AF4"/>
    <w:rsid w:val="003E19A2"/>
    <w:rsid w:val="003E2117"/>
    <w:rsid w:val="003E4839"/>
    <w:rsid w:val="003E48D6"/>
    <w:rsid w:val="003F1E85"/>
    <w:rsid w:val="003F2164"/>
    <w:rsid w:val="003F377B"/>
    <w:rsid w:val="003F5422"/>
    <w:rsid w:val="00404DAC"/>
    <w:rsid w:val="00406BD3"/>
    <w:rsid w:val="004124A3"/>
    <w:rsid w:val="004178E6"/>
    <w:rsid w:val="0042429F"/>
    <w:rsid w:val="00426B22"/>
    <w:rsid w:val="004274B7"/>
    <w:rsid w:val="004316CE"/>
    <w:rsid w:val="00431BDA"/>
    <w:rsid w:val="00436469"/>
    <w:rsid w:val="00441B5C"/>
    <w:rsid w:val="004432D2"/>
    <w:rsid w:val="00444765"/>
    <w:rsid w:val="004515C3"/>
    <w:rsid w:val="004530D1"/>
    <w:rsid w:val="00460BDC"/>
    <w:rsid w:val="00462509"/>
    <w:rsid w:val="004634DC"/>
    <w:rsid w:val="00470426"/>
    <w:rsid w:val="00476C93"/>
    <w:rsid w:val="00477D20"/>
    <w:rsid w:val="00480885"/>
    <w:rsid w:val="0048123C"/>
    <w:rsid w:val="0048259F"/>
    <w:rsid w:val="00484F30"/>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1823"/>
    <w:rsid w:val="004F20E6"/>
    <w:rsid w:val="004F3E29"/>
    <w:rsid w:val="00506B0F"/>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80AB7"/>
    <w:rsid w:val="005970CE"/>
    <w:rsid w:val="005A071F"/>
    <w:rsid w:val="005A2DA8"/>
    <w:rsid w:val="005A3104"/>
    <w:rsid w:val="005B0929"/>
    <w:rsid w:val="005B0FB1"/>
    <w:rsid w:val="005B497A"/>
    <w:rsid w:val="005B4B70"/>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664A"/>
    <w:rsid w:val="00610FEB"/>
    <w:rsid w:val="00611A85"/>
    <w:rsid w:val="00614B43"/>
    <w:rsid w:val="0063268C"/>
    <w:rsid w:val="006341D6"/>
    <w:rsid w:val="00637D6C"/>
    <w:rsid w:val="006466FC"/>
    <w:rsid w:val="00651154"/>
    <w:rsid w:val="006527FD"/>
    <w:rsid w:val="006529E9"/>
    <w:rsid w:val="00656D41"/>
    <w:rsid w:val="00657F25"/>
    <w:rsid w:val="006624DA"/>
    <w:rsid w:val="00663057"/>
    <w:rsid w:val="00664F55"/>
    <w:rsid w:val="00670FD6"/>
    <w:rsid w:val="00673CDA"/>
    <w:rsid w:val="00684509"/>
    <w:rsid w:val="006920F1"/>
    <w:rsid w:val="00692893"/>
    <w:rsid w:val="0069452B"/>
    <w:rsid w:val="00694D32"/>
    <w:rsid w:val="00694FF0"/>
    <w:rsid w:val="00696D13"/>
    <w:rsid w:val="00696F43"/>
    <w:rsid w:val="006A185F"/>
    <w:rsid w:val="006A6E82"/>
    <w:rsid w:val="006A750F"/>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64B8"/>
    <w:rsid w:val="007011D6"/>
    <w:rsid w:val="00701D97"/>
    <w:rsid w:val="00702914"/>
    <w:rsid w:val="00702FE2"/>
    <w:rsid w:val="0070585F"/>
    <w:rsid w:val="00706041"/>
    <w:rsid w:val="00710EEF"/>
    <w:rsid w:val="00710F69"/>
    <w:rsid w:val="00711711"/>
    <w:rsid w:val="0071227E"/>
    <w:rsid w:val="007127D6"/>
    <w:rsid w:val="007137F0"/>
    <w:rsid w:val="00713C5F"/>
    <w:rsid w:val="00715D6C"/>
    <w:rsid w:val="00723559"/>
    <w:rsid w:val="00730820"/>
    <w:rsid w:val="00735853"/>
    <w:rsid w:val="00736538"/>
    <w:rsid w:val="00737201"/>
    <w:rsid w:val="007402D2"/>
    <w:rsid w:val="0074474A"/>
    <w:rsid w:val="00761508"/>
    <w:rsid w:val="00763825"/>
    <w:rsid w:val="007677D9"/>
    <w:rsid w:val="00772BD7"/>
    <w:rsid w:val="00772D4A"/>
    <w:rsid w:val="00775A14"/>
    <w:rsid w:val="00781CF8"/>
    <w:rsid w:val="00784FE4"/>
    <w:rsid w:val="00785BD1"/>
    <w:rsid w:val="00790862"/>
    <w:rsid w:val="0079092E"/>
    <w:rsid w:val="007A21FE"/>
    <w:rsid w:val="007A37C0"/>
    <w:rsid w:val="007A57A7"/>
    <w:rsid w:val="007A7300"/>
    <w:rsid w:val="007B3189"/>
    <w:rsid w:val="007B49E0"/>
    <w:rsid w:val="007B59A3"/>
    <w:rsid w:val="007B5F7A"/>
    <w:rsid w:val="007B792D"/>
    <w:rsid w:val="007B796C"/>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73158"/>
    <w:rsid w:val="00874461"/>
    <w:rsid w:val="00877020"/>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F6"/>
    <w:rsid w:val="008E30D0"/>
    <w:rsid w:val="008E40B6"/>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630F8"/>
    <w:rsid w:val="009662F7"/>
    <w:rsid w:val="009668E3"/>
    <w:rsid w:val="0097111D"/>
    <w:rsid w:val="009778D5"/>
    <w:rsid w:val="00984EF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9F6CA0"/>
    <w:rsid w:val="00A031F1"/>
    <w:rsid w:val="00A0371C"/>
    <w:rsid w:val="00A0757F"/>
    <w:rsid w:val="00A07DC9"/>
    <w:rsid w:val="00A120A6"/>
    <w:rsid w:val="00A12FDB"/>
    <w:rsid w:val="00A13673"/>
    <w:rsid w:val="00A177E9"/>
    <w:rsid w:val="00A17F60"/>
    <w:rsid w:val="00A22C60"/>
    <w:rsid w:val="00A2495B"/>
    <w:rsid w:val="00A31F24"/>
    <w:rsid w:val="00A3568C"/>
    <w:rsid w:val="00A363B9"/>
    <w:rsid w:val="00A37301"/>
    <w:rsid w:val="00A4156E"/>
    <w:rsid w:val="00A4191E"/>
    <w:rsid w:val="00A42091"/>
    <w:rsid w:val="00A541E1"/>
    <w:rsid w:val="00A56413"/>
    <w:rsid w:val="00A571A3"/>
    <w:rsid w:val="00A61292"/>
    <w:rsid w:val="00A63FE6"/>
    <w:rsid w:val="00A67177"/>
    <w:rsid w:val="00A67C05"/>
    <w:rsid w:val="00A7152A"/>
    <w:rsid w:val="00A7181E"/>
    <w:rsid w:val="00A76B02"/>
    <w:rsid w:val="00A806F0"/>
    <w:rsid w:val="00A84220"/>
    <w:rsid w:val="00A851AA"/>
    <w:rsid w:val="00A853C1"/>
    <w:rsid w:val="00A906B8"/>
    <w:rsid w:val="00A91188"/>
    <w:rsid w:val="00A927F6"/>
    <w:rsid w:val="00A93BEB"/>
    <w:rsid w:val="00AA0F33"/>
    <w:rsid w:val="00AA3984"/>
    <w:rsid w:val="00AA4BF7"/>
    <w:rsid w:val="00AB038C"/>
    <w:rsid w:val="00AB0EA7"/>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B8F"/>
    <w:rsid w:val="00AE54B3"/>
    <w:rsid w:val="00AF0B1B"/>
    <w:rsid w:val="00AF0F4D"/>
    <w:rsid w:val="00AF1BCA"/>
    <w:rsid w:val="00AF55DB"/>
    <w:rsid w:val="00B01677"/>
    <w:rsid w:val="00B016EC"/>
    <w:rsid w:val="00B0468F"/>
    <w:rsid w:val="00B05299"/>
    <w:rsid w:val="00B05343"/>
    <w:rsid w:val="00B1317F"/>
    <w:rsid w:val="00B23283"/>
    <w:rsid w:val="00B250F0"/>
    <w:rsid w:val="00B26D04"/>
    <w:rsid w:val="00B270B0"/>
    <w:rsid w:val="00B27909"/>
    <w:rsid w:val="00B279CD"/>
    <w:rsid w:val="00B32F74"/>
    <w:rsid w:val="00B37ED3"/>
    <w:rsid w:val="00B4081C"/>
    <w:rsid w:val="00B46700"/>
    <w:rsid w:val="00B4741C"/>
    <w:rsid w:val="00B556E2"/>
    <w:rsid w:val="00B55721"/>
    <w:rsid w:val="00B55DFD"/>
    <w:rsid w:val="00B639B0"/>
    <w:rsid w:val="00B662C4"/>
    <w:rsid w:val="00B72EC9"/>
    <w:rsid w:val="00B73FC5"/>
    <w:rsid w:val="00B7540A"/>
    <w:rsid w:val="00B76B1B"/>
    <w:rsid w:val="00B80CF6"/>
    <w:rsid w:val="00B83FC1"/>
    <w:rsid w:val="00B875B3"/>
    <w:rsid w:val="00B90989"/>
    <w:rsid w:val="00B90C13"/>
    <w:rsid w:val="00B962C1"/>
    <w:rsid w:val="00BA52D9"/>
    <w:rsid w:val="00BB11B3"/>
    <w:rsid w:val="00BB11D2"/>
    <w:rsid w:val="00BB47B1"/>
    <w:rsid w:val="00BB5E9C"/>
    <w:rsid w:val="00BC1E57"/>
    <w:rsid w:val="00BC606E"/>
    <w:rsid w:val="00BD1EFE"/>
    <w:rsid w:val="00BE1145"/>
    <w:rsid w:val="00BF143F"/>
    <w:rsid w:val="00BF1661"/>
    <w:rsid w:val="00BF1B14"/>
    <w:rsid w:val="00BF375B"/>
    <w:rsid w:val="00BF4205"/>
    <w:rsid w:val="00BF6D50"/>
    <w:rsid w:val="00C00AC1"/>
    <w:rsid w:val="00C014C2"/>
    <w:rsid w:val="00C02126"/>
    <w:rsid w:val="00C02247"/>
    <w:rsid w:val="00C064E0"/>
    <w:rsid w:val="00C15282"/>
    <w:rsid w:val="00C15331"/>
    <w:rsid w:val="00C20A4D"/>
    <w:rsid w:val="00C23A0D"/>
    <w:rsid w:val="00C26EAE"/>
    <w:rsid w:val="00C3079D"/>
    <w:rsid w:val="00C31EE2"/>
    <w:rsid w:val="00C3325D"/>
    <w:rsid w:val="00C36B4B"/>
    <w:rsid w:val="00C41E6A"/>
    <w:rsid w:val="00C42990"/>
    <w:rsid w:val="00C43186"/>
    <w:rsid w:val="00C44AD6"/>
    <w:rsid w:val="00C46956"/>
    <w:rsid w:val="00C473CD"/>
    <w:rsid w:val="00C5105B"/>
    <w:rsid w:val="00C516DA"/>
    <w:rsid w:val="00C53948"/>
    <w:rsid w:val="00C546D3"/>
    <w:rsid w:val="00C60227"/>
    <w:rsid w:val="00C61FF3"/>
    <w:rsid w:val="00C630C9"/>
    <w:rsid w:val="00C6403A"/>
    <w:rsid w:val="00C65F51"/>
    <w:rsid w:val="00C66312"/>
    <w:rsid w:val="00C70446"/>
    <w:rsid w:val="00C70D6B"/>
    <w:rsid w:val="00C70E65"/>
    <w:rsid w:val="00C744DB"/>
    <w:rsid w:val="00C76E13"/>
    <w:rsid w:val="00C774CE"/>
    <w:rsid w:val="00C77544"/>
    <w:rsid w:val="00C8106E"/>
    <w:rsid w:val="00C811BB"/>
    <w:rsid w:val="00C82C00"/>
    <w:rsid w:val="00C855A9"/>
    <w:rsid w:val="00C91BB7"/>
    <w:rsid w:val="00C927CA"/>
    <w:rsid w:val="00C96B71"/>
    <w:rsid w:val="00CA2305"/>
    <w:rsid w:val="00CA2FC5"/>
    <w:rsid w:val="00CA6707"/>
    <w:rsid w:val="00CA6ED0"/>
    <w:rsid w:val="00CA71AB"/>
    <w:rsid w:val="00CB0E48"/>
    <w:rsid w:val="00CB1376"/>
    <w:rsid w:val="00CB2645"/>
    <w:rsid w:val="00CB4F04"/>
    <w:rsid w:val="00CB657F"/>
    <w:rsid w:val="00CB799B"/>
    <w:rsid w:val="00CC236A"/>
    <w:rsid w:val="00CC3260"/>
    <w:rsid w:val="00CC6324"/>
    <w:rsid w:val="00CD0BE1"/>
    <w:rsid w:val="00CD485E"/>
    <w:rsid w:val="00CD5DC5"/>
    <w:rsid w:val="00CE0197"/>
    <w:rsid w:val="00CE2C97"/>
    <w:rsid w:val="00CE4CCA"/>
    <w:rsid w:val="00CE674C"/>
    <w:rsid w:val="00CE715A"/>
    <w:rsid w:val="00CF0B82"/>
    <w:rsid w:val="00CF4028"/>
    <w:rsid w:val="00CF506C"/>
    <w:rsid w:val="00D007A1"/>
    <w:rsid w:val="00D013ED"/>
    <w:rsid w:val="00D04126"/>
    <w:rsid w:val="00D051A6"/>
    <w:rsid w:val="00D05BBE"/>
    <w:rsid w:val="00D06BA0"/>
    <w:rsid w:val="00D12C96"/>
    <w:rsid w:val="00D1336F"/>
    <w:rsid w:val="00D13B25"/>
    <w:rsid w:val="00D142CD"/>
    <w:rsid w:val="00D16FAF"/>
    <w:rsid w:val="00D21518"/>
    <w:rsid w:val="00D21C00"/>
    <w:rsid w:val="00D235F8"/>
    <w:rsid w:val="00D24C63"/>
    <w:rsid w:val="00D25410"/>
    <w:rsid w:val="00D269B1"/>
    <w:rsid w:val="00D35140"/>
    <w:rsid w:val="00D443B8"/>
    <w:rsid w:val="00D44EFC"/>
    <w:rsid w:val="00D51812"/>
    <w:rsid w:val="00D57769"/>
    <w:rsid w:val="00D70381"/>
    <w:rsid w:val="00D7211D"/>
    <w:rsid w:val="00D800B5"/>
    <w:rsid w:val="00D8272C"/>
    <w:rsid w:val="00D84734"/>
    <w:rsid w:val="00D849FD"/>
    <w:rsid w:val="00D861FF"/>
    <w:rsid w:val="00D90697"/>
    <w:rsid w:val="00D9101B"/>
    <w:rsid w:val="00DA1BA8"/>
    <w:rsid w:val="00DA25E0"/>
    <w:rsid w:val="00DA41E6"/>
    <w:rsid w:val="00DA6097"/>
    <w:rsid w:val="00DB26AB"/>
    <w:rsid w:val="00DB560A"/>
    <w:rsid w:val="00DB5EBD"/>
    <w:rsid w:val="00DC3750"/>
    <w:rsid w:val="00DC778F"/>
    <w:rsid w:val="00DE0985"/>
    <w:rsid w:val="00DE0BC7"/>
    <w:rsid w:val="00DE0DC0"/>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212F5"/>
    <w:rsid w:val="00E26108"/>
    <w:rsid w:val="00E27BE0"/>
    <w:rsid w:val="00E27F11"/>
    <w:rsid w:val="00E305CD"/>
    <w:rsid w:val="00E322C3"/>
    <w:rsid w:val="00E33955"/>
    <w:rsid w:val="00E34893"/>
    <w:rsid w:val="00E418E4"/>
    <w:rsid w:val="00E42541"/>
    <w:rsid w:val="00E43C14"/>
    <w:rsid w:val="00E54802"/>
    <w:rsid w:val="00E5683F"/>
    <w:rsid w:val="00E60BAE"/>
    <w:rsid w:val="00E64BC5"/>
    <w:rsid w:val="00E6575B"/>
    <w:rsid w:val="00E72F16"/>
    <w:rsid w:val="00E8755E"/>
    <w:rsid w:val="00E9198C"/>
    <w:rsid w:val="00E9586E"/>
    <w:rsid w:val="00EA128C"/>
    <w:rsid w:val="00EB3C7C"/>
    <w:rsid w:val="00EB3D3F"/>
    <w:rsid w:val="00EB423C"/>
    <w:rsid w:val="00EB46DB"/>
    <w:rsid w:val="00EB47E7"/>
    <w:rsid w:val="00EC385E"/>
    <w:rsid w:val="00EC4334"/>
    <w:rsid w:val="00EC60C4"/>
    <w:rsid w:val="00ED3129"/>
    <w:rsid w:val="00ED49E5"/>
    <w:rsid w:val="00ED4C59"/>
    <w:rsid w:val="00EE0BD4"/>
    <w:rsid w:val="00F00E5D"/>
    <w:rsid w:val="00F01615"/>
    <w:rsid w:val="00F01E87"/>
    <w:rsid w:val="00F05DD2"/>
    <w:rsid w:val="00F134D5"/>
    <w:rsid w:val="00F13B71"/>
    <w:rsid w:val="00F15378"/>
    <w:rsid w:val="00F21E6F"/>
    <w:rsid w:val="00F241E0"/>
    <w:rsid w:val="00F25FF4"/>
    <w:rsid w:val="00F314EF"/>
    <w:rsid w:val="00F3183E"/>
    <w:rsid w:val="00F324CA"/>
    <w:rsid w:val="00F33BC4"/>
    <w:rsid w:val="00F36F83"/>
    <w:rsid w:val="00F4438C"/>
    <w:rsid w:val="00F465C8"/>
    <w:rsid w:val="00F5063E"/>
    <w:rsid w:val="00F50C52"/>
    <w:rsid w:val="00F5229F"/>
    <w:rsid w:val="00F53530"/>
    <w:rsid w:val="00F54B62"/>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2773"/>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 w:val="0621212C"/>
    <w:rsid w:val="06A6452E"/>
    <w:rsid w:val="0A3C3ADD"/>
    <w:rsid w:val="0B6A5EC5"/>
    <w:rsid w:val="11EB288E"/>
    <w:rsid w:val="12CD436E"/>
    <w:rsid w:val="19B30977"/>
    <w:rsid w:val="1DF009B2"/>
    <w:rsid w:val="21160E8B"/>
    <w:rsid w:val="2194506C"/>
    <w:rsid w:val="27857D87"/>
    <w:rsid w:val="2A9033D4"/>
    <w:rsid w:val="2CC81B0E"/>
    <w:rsid w:val="2F437524"/>
    <w:rsid w:val="30F22784"/>
    <w:rsid w:val="31CA5C0C"/>
    <w:rsid w:val="37A27A87"/>
    <w:rsid w:val="447575BF"/>
    <w:rsid w:val="45E6716E"/>
    <w:rsid w:val="493D7178"/>
    <w:rsid w:val="4D846FDB"/>
    <w:rsid w:val="577B473A"/>
    <w:rsid w:val="5CF70236"/>
    <w:rsid w:val="5DF9397B"/>
    <w:rsid w:val="5F175CD4"/>
    <w:rsid w:val="630D2B88"/>
    <w:rsid w:val="662927DC"/>
    <w:rsid w:val="693761AE"/>
    <w:rsid w:val="6A351BAA"/>
    <w:rsid w:val="6AE22025"/>
    <w:rsid w:val="6B2B61ED"/>
    <w:rsid w:val="6B8A004B"/>
    <w:rsid w:val="74BB3CC1"/>
    <w:rsid w:val="7564223E"/>
    <w:rsid w:val="78077740"/>
    <w:rsid w:val="7B614C8A"/>
    <w:rsid w:val="7CBF1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Pr>
      <w:i/>
      <w:i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Emphasis"/>
    <w:basedOn w:val="a0"/>
    <w:uiPriority w:val="20"/>
    <w:qFormat/>
    <w:rPr>
      <w:i/>
      <w:iCs/>
    </w:rPr>
  </w:style>
  <w:style w:type="character" w:styleId="a8">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
    <w:name w:val="列出段落1"/>
    <w:basedOn w:val="a"/>
    <w:uiPriority w:val="34"/>
    <w:qFormat/>
    <w:pPr>
      <w:ind w:firstLineChars="200" w:firstLine="420"/>
    </w:pPr>
  </w:style>
  <w:style w:type="character" w:customStyle="1" w:styleId="3Char">
    <w:name w:val="标题 3 Char"/>
    <w:basedOn w:val="a0"/>
    <w:link w:val="3"/>
    <w:uiPriority w:val="9"/>
    <w:qFormat/>
    <w:rPr>
      <w:rFonts w:ascii="宋体" w:eastAsia="宋体" w:hAnsi="宋体" w:cs="宋体"/>
      <w:b/>
      <w:bCs/>
      <w:kern w:val="0"/>
      <w:sz w:val="27"/>
      <w:szCs w:val="27"/>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368</Words>
  <Characters>2099</Characters>
  <Application>Microsoft Office Word</Application>
  <DocSecurity>0</DocSecurity>
  <Lines>17</Lines>
  <Paragraphs>4</Paragraphs>
  <ScaleCrop>false</ScaleCrop>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2020-09-09T02:56:00Z</dcterms:created>
  <dcterms:modified xsi:type="dcterms:W3CDTF">2020-09-16T09:32:00Z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