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1AF" w:rsidRDefault="00E958A9">
      <w:pPr>
        <w:jc w:val="center"/>
        <w:rPr>
          <w:rFonts w:ascii="仿宋_GB2312" w:eastAsia="仿宋_GB2312" w:hAnsi="仿宋_GB2312" w:cs="仿宋_GB2312" w:hint="eastAsia"/>
          <w:b/>
          <w:sz w:val="32"/>
          <w:szCs w:val="32"/>
        </w:rPr>
      </w:pPr>
      <w:r>
        <w:rPr>
          <w:rFonts w:ascii="仿宋_GB2312" w:eastAsia="仿宋_GB2312" w:hAnsi="仿宋_GB2312" w:cs="仿宋_GB2312" w:hint="eastAsia"/>
          <w:b/>
          <w:sz w:val="32"/>
          <w:szCs w:val="32"/>
        </w:rPr>
        <w:t>“</w:t>
      </w:r>
      <w:r>
        <w:rPr>
          <w:rFonts w:ascii="仿宋_GB2312" w:eastAsia="仿宋_GB2312" w:hAnsi="仿宋_GB2312" w:cs="仿宋_GB2312" w:hint="eastAsia"/>
          <w:b/>
          <w:sz w:val="32"/>
          <w:szCs w:val="32"/>
        </w:rPr>
        <w:t>非国有文物收藏单位和其他单位借用国有馆藏二级以下文物批准</w:t>
      </w:r>
      <w:r>
        <w:rPr>
          <w:rFonts w:ascii="仿宋_GB2312" w:eastAsia="仿宋_GB2312" w:hAnsi="仿宋_GB2312" w:cs="仿宋_GB2312" w:hint="eastAsia"/>
          <w:b/>
          <w:sz w:val="32"/>
          <w:szCs w:val="32"/>
        </w:rPr>
        <w:t>”“</w:t>
      </w:r>
      <w:r>
        <w:rPr>
          <w:rFonts w:ascii="仿宋_GB2312" w:eastAsia="仿宋_GB2312" w:hAnsi="仿宋_GB2312" w:cs="仿宋_GB2312" w:hint="eastAsia"/>
          <w:b/>
          <w:sz w:val="32"/>
          <w:szCs w:val="32"/>
        </w:rPr>
        <w:t>国有文物收藏单位之间因举办展览、科学研究等借用馆藏文物备案</w:t>
      </w:r>
      <w:r>
        <w:rPr>
          <w:rFonts w:ascii="仿宋_GB2312" w:eastAsia="仿宋_GB2312" w:hAnsi="仿宋_GB2312" w:cs="仿宋_GB2312" w:hint="eastAsia"/>
          <w:b/>
          <w:sz w:val="32"/>
          <w:szCs w:val="32"/>
        </w:rPr>
        <w:t>”告知承诺</w:t>
      </w:r>
      <w:r>
        <w:rPr>
          <w:rFonts w:ascii="仿宋_GB2312" w:eastAsia="仿宋_GB2312" w:hAnsi="仿宋_GB2312" w:cs="仿宋_GB2312" w:hint="eastAsia"/>
          <w:b/>
          <w:sz w:val="32"/>
          <w:szCs w:val="32"/>
        </w:rPr>
        <w:t>实施方案</w:t>
      </w:r>
    </w:p>
    <w:p w:rsidR="002215C6" w:rsidRPr="002215C6" w:rsidRDefault="002215C6" w:rsidP="002215C6">
      <w:pPr>
        <w:ind w:firstLine="645"/>
        <w:jc w:val="center"/>
        <w:rPr>
          <w:rFonts w:ascii="仿宋_GB2312" w:eastAsia="仿宋_GB2312" w:hAnsi="仿宋_GB2312" w:cs="仿宋_GB2312"/>
          <w:sz w:val="32"/>
          <w:szCs w:val="32"/>
        </w:rPr>
      </w:pPr>
      <w:bookmarkStart w:id="0" w:name="_GoBack"/>
      <w:r w:rsidRPr="002215C6">
        <w:rPr>
          <w:rFonts w:ascii="仿宋_GB2312" w:eastAsia="仿宋_GB2312" w:hAnsi="仿宋_GB2312" w:cs="仿宋_GB2312" w:hint="eastAsia"/>
          <w:sz w:val="32"/>
          <w:szCs w:val="32"/>
        </w:rPr>
        <w:t>（征求意见稿）</w:t>
      </w:r>
    </w:p>
    <w:bookmarkEnd w:id="0"/>
    <w:p w:rsidR="00AD11AF" w:rsidRDefault="00E958A9">
      <w:pPr>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按照北京市人民政府行政审批制度改革办公室《北京市政务服务事项告知承诺审批管理办法》（京</w:t>
      </w:r>
      <w:proofErr w:type="gramStart"/>
      <w:r>
        <w:rPr>
          <w:rFonts w:ascii="仿宋_GB2312" w:eastAsia="仿宋_GB2312" w:hAnsi="仿宋_GB2312" w:cs="仿宋_GB2312" w:hint="eastAsia"/>
          <w:sz w:val="32"/>
          <w:szCs w:val="32"/>
        </w:rPr>
        <w:t>审改办</w:t>
      </w:r>
      <w:proofErr w:type="gramEnd"/>
      <w:r>
        <w:rPr>
          <w:rFonts w:ascii="仿宋_GB2312" w:eastAsia="仿宋_GB2312" w:hAnsi="仿宋_GB2312" w:cs="仿宋_GB2312" w:hint="eastAsia"/>
          <w:sz w:val="32"/>
          <w:szCs w:val="32"/>
        </w:rPr>
        <w:t>发</w:t>
      </w:r>
      <w:r>
        <w:rPr>
          <w:rFonts w:ascii="仿宋_GB2312" w:eastAsia="仿宋_GB2312" w:hAnsi="仿宋_GB2312" w:cs="仿宋_GB2312" w:hint="eastAsia"/>
          <w:sz w:val="32"/>
          <w:szCs w:val="32"/>
        </w:rPr>
        <w:t>[2020]1</w:t>
      </w:r>
      <w:r>
        <w:rPr>
          <w:rFonts w:ascii="仿宋_GB2312" w:eastAsia="仿宋_GB2312" w:hAnsi="仿宋_GB2312" w:cs="仿宋_GB2312" w:hint="eastAsia"/>
          <w:sz w:val="32"/>
          <w:szCs w:val="32"/>
        </w:rPr>
        <w:t>号）以及《</w:t>
      </w:r>
      <w:r>
        <w:rPr>
          <w:rFonts w:ascii="仿宋_GB2312" w:eastAsia="仿宋_GB2312" w:hAnsi="仿宋_GB2312" w:cs="仿宋_GB2312" w:hint="eastAsia"/>
          <w:sz w:val="32"/>
          <w:szCs w:val="32"/>
        </w:rPr>
        <w:t>推进政务服务事项告知承诺审批工作方案</w:t>
      </w:r>
      <w:r>
        <w:rPr>
          <w:rFonts w:ascii="仿宋_GB2312" w:eastAsia="仿宋_GB2312" w:hAnsi="仿宋_GB2312" w:cs="仿宋_GB2312" w:hint="eastAsia"/>
          <w:sz w:val="32"/>
          <w:szCs w:val="32"/>
        </w:rPr>
        <w:t>》（京</w:t>
      </w:r>
      <w:proofErr w:type="gramStart"/>
      <w:r>
        <w:rPr>
          <w:rFonts w:ascii="仿宋_GB2312" w:eastAsia="仿宋_GB2312" w:hAnsi="仿宋_GB2312" w:cs="仿宋_GB2312" w:hint="eastAsia"/>
          <w:sz w:val="32"/>
          <w:szCs w:val="32"/>
        </w:rPr>
        <w:t>审改办</w:t>
      </w:r>
      <w:proofErr w:type="gramEnd"/>
      <w:r>
        <w:rPr>
          <w:rFonts w:ascii="仿宋_GB2312" w:eastAsia="仿宋_GB2312" w:hAnsi="仿宋_GB2312" w:cs="仿宋_GB2312" w:hint="eastAsia"/>
          <w:sz w:val="32"/>
          <w:szCs w:val="32"/>
        </w:rPr>
        <w:t>发</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号）</w:t>
      </w:r>
      <w:r>
        <w:rPr>
          <w:rFonts w:ascii="仿宋_GB2312" w:eastAsia="仿宋_GB2312" w:hAnsi="仿宋_GB2312" w:cs="仿宋_GB2312" w:hint="eastAsia"/>
          <w:sz w:val="32"/>
          <w:szCs w:val="32"/>
        </w:rPr>
        <w:t>的规定</w:t>
      </w:r>
      <w:r>
        <w:rPr>
          <w:rFonts w:ascii="仿宋_GB2312" w:eastAsia="仿宋_GB2312" w:hAnsi="仿宋_GB2312" w:cs="仿宋_GB2312" w:hint="eastAsia"/>
          <w:sz w:val="32"/>
          <w:szCs w:val="32"/>
        </w:rPr>
        <w:t>要求，</w:t>
      </w:r>
      <w:r>
        <w:rPr>
          <w:rFonts w:ascii="仿宋_GB2312" w:eastAsia="仿宋_GB2312" w:hint="eastAsia"/>
          <w:sz w:val="32"/>
          <w:szCs w:val="32"/>
        </w:rPr>
        <w:t>“非国有文物收藏单位和其他单位借用国有馆藏二级以下文物批准”“国有文物收藏单位之间因举办展览、科学研究等借用馆藏文物备案”</w:t>
      </w:r>
      <w:r>
        <w:rPr>
          <w:rFonts w:ascii="仿宋_GB2312" w:eastAsia="仿宋_GB2312" w:hAnsi="仿宋_GB2312" w:cs="仿宋_GB2312" w:hint="eastAsia"/>
          <w:sz w:val="32"/>
          <w:szCs w:val="32"/>
        </w:rPr>
        <w:t>开展告知承诺审批。</w:t>
      </w:r>
      <w:r>
        <w:rPr>
          <w:rFonts w:ascii="仿宋_GB2312" w:eastAsia="仿宋_GB2312" w:hAnsi="仿宋_GB2312" w:cs="仿宋_GB2312"/>
          <w:sz w:val="32"/>
          <w:szCs w:val="32"/>
        </w:rPr>
        <w:t>为深入贯彻市政府</w:t>
      </w:r>
      <w:r>
        <w:rPr>
          <w:rFonts w:ascii="仿宋_GB2312" w:eastAsia="仿宋_GB2312" w:hAnsi="仿宋_GB2312" w:cs="仿宋_GB2312" w:hint="eastAsia"/>
          <w:sz w:val="32"/>
          <w:szCs w:val="32"/>
        </w:rPr>
        <w:t>相关</w:t>
      </w:r>
      <w:r>
        <w:rPr>
          <w:rFonts w:ascii="仿宋_GB2312" w:eastAsia="仿宋_GB2312" w:hAnsi="仿宋_GB2312" w:cs="仿宋_GB2312"/>
          <w:sz w:val="32"/>
          <w:szCs w:val="32"/>
        </w:rPr>
        <w:t>工作要求，进一步提高行政许可工作效率，确保</w:t>
      </w:r>
      <w:r>
        <w:rPr>
          <w:rFonts w:ascii="仿宋_GB2312" w:eastAsia="仿宋_GB2312" w:hAnsi="仿宋_GB2312" w:cs="仿宋_GB2312" w:hint="eastAsia"/>
          <w:sz w:val="32"/>
          <w:szCs w:val="32"/>
        </w:rPr>
        <w:t>以上事项实施，现制定实施方案如下：</w:t>
      </w:r>
    </w:p>
    <w:p w:rsidR="00AD11AF" w:rsidRDefault="00E958A9">
      <w:pPr>
        <w:spacing w:line="560" w:lineRule="exact"/>
        <w:ind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一、政策依据</w:t>
      </w:r>
    </w:p>
    <w:p w:rsidR="00AD11AF" w:rsidRDefault="00E958A9">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《中华人民共和国行政许可法》</w:t>
      </w:r>
      <w:r>
        <w:rPr>
          <w:rFonts w:ascii="仿宋_GB2312" w:eastAsia="仿宋_GB2312" w:hAnsi="仿宋_GB2312" w:cs="仿宋_GB2312" w:hint="eastAsia"/>
          <w:sz w:val="32"/>
          <w:szCs w:val="32"/>
        </w:rPr>
        <w:t>《中华人民共和国文物保护法》、</w:t>
      </w:r>
      <w:r>
        <w:rPr>
          <w:rFonts w:ascii="仿宋_GB2312" w:eastAsia="仿宋_GB2312" w:hAnsi="仿宋_GB2312" w:cs="仿宋_GB2312" w:hint="eastAsia"/>
          <w:sz w:val="32"/>
          <w:szCs w:val="32"/>
        </w:rPr>
        <w:t>《优化营商环境条例》</w:t>
      </w:r>
      <w:r>
        <w:rPr>
          <w:rFonts w:ascii="仿宋_GB2312" w:eastAsia="仿宋_GB2312" w:hAnsi="仿宋_GB2312" w:cs="仿宋_GB2312" w:hint="eastAsia"/>
          <w:sz w:val="32"/>
          <w:szCs w:val="32"/>
        </w:rPr>
        <w:t>《中华人民共和国文物保护法实施条例》</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北京市政务服务事项告知承诺审批管理办法</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《北京市实施中华人民共和国文物保护法办法》</w:t>
      </w:r>
      <w:r>
        <w:rPr>
          <w:rFonts w:ascii="仿宋_GB2312" w:eastAsia="仿宋_GB2312" w:hAnsi="仿宋_GB2312" w:cs="仿宋_GB2312" w:hint="eastAsia"/>
          <w:sz w:val="32"/>
          <w:szCs w:val="32"/>
        </w:rPr>
        <w:t>。</w:t>
      </w:r>
    </w:p>
    <w:p w:rsidR="00AD11AF" w:rsidRDefault="00E958A9">
      <w:pPr>
        <w:spacing w:line="560" w:lineRule="exact"/>
        <w:ind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二、申报方式</w:t>
      </w:r>
    </w:p>
    <w:p w:rsidR="00AD11AF" w:rsidRDefault="00E958A9">
      <w:pPr>
        <w:ind w:left="645"/>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线上申报方式：登录首都之窗网站办理，政务服务—部</w:t>
      </w:r>
    </w:p>
    <w:p w:rsidR="00AD11AF" w:rsidRDefault="00E958A9">
      <w:pP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门服务—市文物局—</w:t>
      </w:r>
      <w:r>
        <w:rPr>
          <w:rFonts w:ascii="仿宋_GB2312" w:eastAsia="仿宋_GB2312" w:hAnsi="仿宋_GB2312" w:cs="仿宋_GB2312" w:hint="eastAsia"/>
          <w:color w:val="000000" w:themeColor="text1"/>
          <w:sz w:val="32"/>
          <w:szCs w:val="32"/>
        </w:rPr>
        <w:t>事项名称</w:t>
      </w:r>
      <w:r>
        <w:rPr>
          <w:rFonts w:ascii="仿宋_GB2312" w:eastAsia="仿宋_GB2312" w:hAnsi="仿宋_GB2312" w:cs="仿宋_GB2312" w:hint="eastAsia"/>
          <w:color w:val="000000" w:themeColor="text1"/>
          <w:sz w:val="32"/>
          <w:szCs w:val="32"/>
        </w:rPr>
        <w:t>—选择“我要申报”—法人登陆或电子营业执照登录。</w:t>
      </w:r>
    </w:p>
    <w:p w:rsidR="00AD11AF" w:rsidRDefault="00E958A9">
      <w:pPr>
        <w:ind w:left="645"/>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lastRenderedPageBreak/>
        <w:t>线下申报方式：北京市丰台区西三环南路</w:t>
      </w:r>
      <w:r>
        <w:rPr>
          <w:rFonts w:ascii="仿宋_GB2312" w:eastAsia="仿宋_GB2312" w:hAnsi="仿宋_GB2312" w:cs="仿宋_GB2312" w:hint="eastAsia"/>
          <w:color w:val="000000" w:themeColor="text1"/>
          <w:sz w:val="32"/>
          <w:szCs w:val="32"/>
        </w:rPr>
        <w:t>1</w:t>
      </w:r>
      <w:r>
        <w:rPr>
          <w:rFonts w:ascii="仿宋_GB2312" w:eastAsia="仿宋_GB2312" w:hAnsi="仿宋_GB2312" w:cs="仿宋_GB2312" w:hint="eastAsia"/>
          <w:color w:val="000000" w:themeColor="text1"/>
          <w:sz w:val="32"/>
          <w:szCs w:val="32"/>
        </w:rPr>
        <w:t>号</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六里桥</w:t>
      </w:r>
    </w:p>
    <w:p w:rsidR="00AD11AF" w:rsidRDefault="00E958A9">
      <w:pP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西南角</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北京市政务服务中心</w:t>
      </w:r>
      <w:r>
        <w:rPr>
          <w:rFonts w:ascii="仿宋_GB2312" w:eastAsia="仿宋_GB2312" w:hAnsi="仿宋_GB2312" w:cs="仿宋_GB2312" w:hint="eastAsia"/>
          <w:color w:val="000000" w:themeColor="text1"/>
          <w:sz w:val="32"/>
          <w:szCs w:val="32"/>
        </w:rPr>
        <w:t>( 2</w:t>
      </w:r>
      <w:r>
        <w:rPr>
          <w:rFonts w:ascii="仿宋_GB2312" w:eastAsia="仿宋_GB2312" w:hAnsi="仿宋_GB2312" w:cs="仿宋_GB2312" w:hint="eastAsia"/>
          <w:color w:val="000000" w:themeColor="text1"/>
          <w:sz w:val="32"/>
          <w:szCs w:val="32"/>
        </w:rPr>
        <w:t>层</w:t>
      </w:r>
      <w:r>
        <w:rPr>
          <w:rFonts w:ascii="仿宋_GB2312" w:eastAsia="仿宋_GB2312" w:hAnsi="仿宋_GB2312" w:cs="仿宋_GB2312" w:hint="eastAsia"/>
          <w:color w:val="000000" w:themeColor="text1"/>
          <w:sz w:val="32"/>
          <w:szCs w:val="32"/>
        </w:rPr>
        <w:t xml:space="preserve"> C</w:t>
      </w:r>
      <w:r>
        <w:rPr>
          <w:rFonts w:ascii="仿宋_GB2312" w:eastAsia="仿宋_GB2312" w:hAnsi="仿宋_GB2312" w:cs="仿宋_GB2312" w:hint="eastAsia"/>
          <w:color w:val="000000" w:themeColor="text1"/>
          <w:sz w:val="32"/>
          <w:szCs w:val="32"/>
        </w:rPr>
        <w:t>岛综合窗口）。</w:t>
      </w:r>
    </w:p>
    <w:p w:rsidR="00AD11AF" w:rsidRDefault="00E958A9">
      <w:pPr>
        <w:spacing w:line="560" w:lineRule="exact"/>
        <w:ind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三、准予办理应符合的条件</w:t>
      </w:r>
    </w:p>
    <w:p w:rsidR="00AD11AF" w:rsidRDefault="00E958A9">
      <w:pPr>
        <w:ind w:firstLineChars="200" w:firstLine="640"/>
        <w:rPr>
          <w:rFonts w:ascii="仿宋_GB2312" w:eastAsia="仿宋_GB2312" w:hAnsi="仿宋_GB2312" w:cs="仿宋_GB2312"/>
          <w:b/>
          <w:sz w:val="32"/>
          <w:szCs w:val="32"/>
        </w:rPr>
      </w:pPr>
      <w:r>
        <w:rPr>
          <w:rFonts w:ascii="仿宋_GB2312" w:eastAsia="仿宋_GB2312" w:hAnsi="仿宋_GB2312" w:cs="仿宋_GB2312" w:hint="eastAsia"/>
          <w:sz w:val="32"/>
          <w:szCs w:val="32"/>
        </w:rPr>
        <w:t>（一）</w:t>
      </w:r>
      <w:r>
        <w:rPr>
          <w:rFonts w:ascii="仿宋_GB2312" w:eastAsia="仿宋_GB2312" w:hAnsi="仿宋_GB2312" w:cs="仿宋_GB2312" w:hint="eastAsia"/>
          <w:b/>
          <w:sz w:val="32"/>
          <w:szCs w:val="32"/>
        </w:rPr>
        <w:t>非国有文物收藏单位和其他单位借用国有馆藏二级以下文物批准</w:t>
      </w:r>
    </w:p>
    <w:p w:rsidR="00AD11AF" w:rsidRDefault="00E958A9">
      <w:pPr>
        <w:spacing w:line="560" w:lineRule="exact"/>
        <w:ind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w:t>
      </w:r>
      <w:r>
        <w:rPr>
          <w:rFonts w:ascii="仿宋_GB2312" w:eastAsia="仿宋_GB2312" w:hint="eastAsia"/>
          <w:sz w:val="32"/>
          <w:szCs w:val="32"/>
        </w:rPr>
        <w:t>申请人为已经建立馆藏文物档案的国有文物收藏单位；</w:t>
      </w:r>
    </w:p>
    <w:p w:rsidR="00AD11AF" w:rsidRDefault="00E958A9">
      <w:pPr>
        <w:spacing w:line="560" w:lineRule="exact"/>
        <w:ind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w:t>
      </w:r>
      <w:r>
        <w:rPr>
          <w:rFonts w:ascii="仿宋_GB2312" w:eastAsia="仿宋_GB2312" w:hint="eastAsia"/>
          <w:sz w:val="32"/>
          <w:szCs w:val="32"/>
        </w:rPr>
        <w:t>文物借入方必须具有独立法人资格；</w:t>
      </w:r>
    </w:p>
    <w:p w:rsidR="00AD11AF" w:rsidRDefault="00E958A9">
      <w:pPr>
        <w:spacing w:line="560" w:lineRule="exact"/>
        <w:ind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w:t>
      </w:r>
      <w:r>
        <w:rPr>
          <w:rFonts w:ascii="仿宋_GB2312" w:eastAsia="仿宋_GB2312" w:hint="eastAsia"/>
          <w:sz w:val="32"/>
          <w:szCs w:val="32"/>
        </w:rPr>
        <w:t>借用的文物为馆藏二级及以下文物，并已经在市文物主管部门履行了“文物收藏单位收藏文物定级备案”程序；</w:t>
      </w:r>
    </w:p>
    <w:p w:rsidR="00AD11AF" w:rsidRDefault="00E958A9">
      <w:pPr>
        <w:spacing w:line="560" w:lineRule="exact"/>
        <w:ind w:firstLine="640"/>
        <w:rPr>
          <w:rFonts w:ascii="仿宋_GB2312" w:eastAsia="仿宋_GB2312"/>
          <w:sz w:val="32"/>
          <w:szCs w:val="32"/>
        </w:rPr>
      </w:pPr>
      <w:r>
        <w:rPr>
          <w:rFonts w:ascii="仿宋_GB2312" w:eastAsia="仿宋_GB2312" w:hint="eastAsia"/>
          <w:sz w:val="32"/>
          <w:szCs w:val="32"/>
        </w:rPr>
        <w:t>4</w:t>
      </w:r>
      <w:r>
        <w:rPr>
          <w:rFonts w:ascii="仿宋_GB2312" w:eastAsia="仿宋_GB2312" w:hint="eastAsia"/>
          <w:sz w:val="32"/>
          <w:szCs w:val="32"/>
        </w:rPr>
        <w:t>.</w:t>
      </w:r>
      <w:r>
        <w:rPr>
          <w:rFonts w:ascii="仿宋_GB2312" w:eastAsia="仿宋_GB2312" w:hint="eastAsia"/>
          <w:sz w:val="32"/>
          <w:szCs w:val="32"/>
        </w:rPr>
        <w:t>文物本体适宜出借；</w:t>
      </w:r>
    </w:p>
    <w:p w:rsidR="00AD11AF" w:rsidRDefault="00E958A9">
      <w:pPr>
        <w:spacing w:line="560" w:lineRule="exact"/>
        <w:ind w:firstLine="640"/>
        <w:rPr>
          <w:rFonts w:ascii="仿宋_GB2312" w:eastAsia="仿宋_GB2312"/>
          <w:sz w:val="32"/>
          <w:szCs w:val="32"/>
        </w:rPr>
      </w:pPr>
      <w:r>
        <w:rPr>
          <w:rFonts w:ascii="仿宋_GB2312" w:eastAsia="仿宋_GB2312" w:hint="eastAsia"/>
          <w:sz w:val="32"/>
          <w:szCs w:val="32"/>
        </w:rPr>
        <w:t>5</w:t>
      </w:r>
      <w:r>
        <w:rPr>
          <w:rFonts w:ascii="仿宋_GB2312" w:eastAsia="仿宋_GB2312" w:hint="eastAsia"/>
          <w:sz w:val="32"/>
          <w:szCs w:val="32"/>
        </w:rPr>
        <w:t>.</w:t>
      </w:r>
      <w:r>
        <w:rPr>
          <w:rFonts w:ascii="仿宋_GB2312" w:eastAsia="仿宋_GB2312" w:hint="eastAsia"/>
          <w:sz w:val="32"/>
          <w:szCs w:val="32"/>
        </w:rPr>
        <w:t>文物借入</w:t>
      </w:r>
      <w:proofErr w:type="gramStart"/>
      <w:r>
        <w:rPr>
          <w:rFonts w:ascii="仿宋_GB2312" w:eastAsia="仿宋_GB2312" w:hint="eastAsia"/>
          <w:sz w:val="32"/>
          <w:szCs w:val="32"/>
        </w:rPr>
        <w:t>方具备</w:t>
      </w:r>
      <w:proofErr w:type="gramEnd"/>
      <w:r>
        <w:rPr>
          <w:rFonts w:ascii="仿宋_GB2312" w:eastAsia="仿宋_GB2312" w:hint="eastAsia"/>
          <w:sz w:val="32"/>
          <w:szCs w:val="32"/>
        </w:rPr>
        <w:t>符合保管展示相应等级馆藏文物的保管、展示等条件，可以确保文物安全；</w:t>
      </w:r>
    </w:p>
    <w:p w:rsidR="00AD11AF" w:rsidRDefault="00E958A9">
      <w:pPr>
        <w:spacing w:line="560" w:lineRule="exact"/>
        <w:ind w:firstLine="640"/>
        <w:rPr>
          <w:rFonts w:ascii="仿宋_GB2312" w:eastAsia="仿宋_GB2312"/>
          <w:sz w:val="32"/>
          <w:szCs w:val="32"/>
        </w:rPr>
      </w:pPr>
      <w:r>
        <w:rPr>
          <w:rFonts w:ascii="仿宋_GB2312" w:eastAsia="仿宋_GB2312" w:hint="eastAsia"/>
          <w:sz w:val="32"/>
          <w:szCs w:val="32"/>
        </w:rPr>
        <w:t>6</w:t>
      </w:r>
      <w:r>
        <w:rPr>
          <w:rFonts w:ascii="仿宋_GB2312" w:eastAsia="仿宋_GB2312" w:hint="eastAsia"/>
          <w:sz w:val="32"/>
          <w:szCs w:val="32"/>
        </w:rPr>
        <w:t>.</w:t>
      </w:r>
      <w:r>
        <w:rPr>
          <w:rFonts w:ascii="仿宋_GB2312" w:eastAsia="仿宋_GB2312" w:hint="eastAsia"/>
          <w:sz w:val="32"/>
          <w:szCs w:val="32"/>
        </w:rPr>
        <w:t>借用双方已就借用事宜进行了充分酝酿、达成了初步意向并草拟了借用文件；</w:t>
      </w:r>
    </w:p>
    <w:p w:rsidR="00AD11AF" w:rsidRDefault="00E958A9">
      <w:pPr>
        <w:spacing w:line="560" w:lineRule="exact"/>
        <w:ind w:firstLine="640"/>
        <w:rPr>
          <w:rFonts w:ascii="仿宋_GB2312" w:eastAsia="仿宋_GB2312"/>
          <w:sz w:val="32"/>
          <w:szCs w:val="32"/>
        </w:rPr>
      </w:pPr>
      <w:r>
        <w:rPr>
          <w:rFonts w:ascii="仿宋_GB2312" w:eastAsia="仿宋_GB2312" w:hint="eastAsia"/>
          <w:sz w:val="32"/>
          <w:szCs w:val="32"/>
        </w:rPr>
        <w:t>7</w:t>
      </w:r>
      <w:r>
        <w:rPr>
          <w:rFonts w:ascii="仿宋_GB2312" w:eastAsia="仿宋_GB2312" w:hint="eastAsia"/>
          <w:sz w:val="32"/>
          <w:szCs w:val="32"/>
        </w:rPr>
        <w:t>.</w:t>
      </w:r>
      <w:r>
        <w:rPr>
          <w:rFonts w:ascii="仿宋_GB2312" w:eastAsia="仿宋_GB2312" w:hint="eastAsia"/>
          <w:sz w:val="32"/>
          <w:szCs w:val="32"/>
        </w:rPr>
        <w:t>出借文物的原因、去向与用途合理，能保障文物安全，且有利于文物作用的发挥；</w:t>
      </w:r>
    </w:p>
    <w:p w:rsidR="00AD11AF" w:rsidRDefault="00E958A9">
      <w:pPr>
        <w:spacing w:line="560" w:lineRule="exact"/>
        <w:ind w:firstLine="640"/>
        <w:rPr>
          <w:rFonts w:ascii="仿宋_GB2312" w:eastAsia="仿宋_GB2312"/>
          <w:sz w:val="32"/>
          <w:szCs w:val="32"/>
        </w:rPr>
      </w:pPr>
      <w:r>
        <w:rPr>
          <w:rFonts w:ascii="仿宋_GB2312" w:eastAsia="仿宋_GB2312" w:hint="eastAsia"/>
          <w:sz w:val="32"/>
          <w:szCs w:val="32"/>
        </w:rPr>
        <w:t>8</w:t>
      </w:r>
      <w:r>
        <w:rPr>
          <w:rFonts w:ascii="仿宋_GB2312" w:eastAsia="仿宋_GB2312" w:hint="eastAsia"/>
          <w:sz w:val="32"/>
          <w:szCs w:val="32"/>
        </w:rPr>
        <w:t>.</w:t>
      </w:r>
      <w:r>
        <w:rPr>
          <w:rFonts w:ascii="仿宋_GB2312" w:eastAsia="仿宋_GB2312" w:hint="eastAsia"/>
          <w:sz w:val="32"/>
          <w:szCs w:val="32"/>
        </w:rPr>
        <w:t>文物借用时间未超过三年；</w:t>
      </w:r>
    </w:p>
    <w:p w:rsidR="00AD11AF" w:rsidRDefault="00E958A9">
      <w:pPr>
        <w:spacing w:line="560" w:lineRule="exact"/>
        <w:ind w:firstLine="640"/>
        <w:rPr>
          <w:rFonts w:ascii="仿宋_GB2312" w:eastAsia="仿宋_GB2312"/>
          <w:sz w:val="32"/>
          <w:szCs w:val="32"/>
        </w:rPr>
      </w:pPr>
      <w:r>
        <w:rPr>
          <w:rFonts w:ascii="仿宋_GB2312" w:eastAsia="仿宋_GB2312" w:hint="eastAsia"/>
          <w:sz w:val="32"/>
          <w:szCs w:val="32"/>
        </w:rPr>
        <w:t>9</w:t>
      </w:r>
      <w:r>
        <w:rPr>
          <w:rFonts w:ascii="仿宋_GB2312" w:eastAsia="仿宋_GB2312" w:hint="eastAsia"/>
          <w:sz w:val="32"/>
          <w:szCs w:val="32"/>
        </w:rPr>
        <w:t>.</w:t>
      </w:r>
      <w:r>
        <w:rPr>
          <w:rFonts w:ascii="仿宋_GB2312" w:eastAsia="仿宋_GB2312" w:hint="eastAsia"/>
          <w:sz w:val="32"/>
          <w:szCs w:val="32"/>
        </w:rPr>
        <w:t>申请人已在“北京市博物馆大数据平台”“业务管理”系统录入相关事项。</w:t>
      </w:r>
    </w:p>
    <w:p w:rsidR="00AD11AF" w:rsidRDefault="00E958A9">
      <w:pPr>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（二）国有文物收藏单位之间因举办展览、科学研究等借用馆藏文物备案</w:t>
      </w:r>
    </w:p>
    <w:p w:rsidR="00AD11AF" w:rsidRDefault="00E958A9">
      <w:pPr>
        <w:spacing w:line="560" w:lineRule="exact"/>
        <w:ind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w:t>
      </w:r>
      <w:r>
        <w:rPr>
          <w:rFonts w:ascii="仿宋_GB2312" w:eastAsia="仿宋_GB2312" w:hint="eastAsia"/>
          <w:sz w:val="32"/>
          <w:szCs w:val="32"/>
        </w:rPr>
        <w:t>申请人为已经建立馆藏文物档案的国有文物收藏单位；</w:t>
      </w:r>
    </w:p>
    <w:p w:rsidR="00AD11AF" w:rsidRDefault="00E958A9">
      <w:pPr>
        <w:spacing w:line="560" w:lineRule="exact"/>
        <w:ind w:firstLine="640"/>
        <w:rPr>
          <w:rFonts w:ascii="仿宋_GB2312" w:eastAsia="仿宋_GB2312"/>
          <w:sz w:val="32"/>
          <w:szCs w:val="32"/>
        </w:rPr>
      </w:pPr>
      <w:r>
        <w:rPr>
          <w:rFonts w:ascii="仿宋_GB2312" w:eastAsia="仿宋_GB2312" w:hint="eastAsia"/>
          <w:sz w:val="32"/>
          <w:szCs w:val="32"/>
        </w:rPr>
        <w:lastRenderedPageBreak/>
        <w:t>2</w:t>
      </w:r>
      <w:r>
        <w:rPr>
          <w:rFonts w:ascii="仿宋_GB2312" w:eastAsia="仿宋_GB2312" w:hint="eastAsia"/>
          <w:sz w:val="32"/>
          <w:szCs w:val="32"/>
        </w:rPr>
        <w:t>.</w:t>
      </w:r>
      <w:r>
        <w:rPr>
          <w:rFonts w:ascii="仿宋_GB2312" w:eastAsia="仿宋_GB2312" w:hint="eastAsia"/>
          <w:sz w:val="32"/>
          <w:szCs w:val="32"/>
        </w:rPr>
        <w:t>文物借入方必须具有独立法人资格的国有文物收藏单位；</w:t>
      </w:r>
    </w:p>
    <w:p w:rsidR="00AD11AF" w:rsidRDefault="00E958A9">
      <w:pPr>
        <w:spacing w:line="560" w:lineRule="exact"/>
        <w:ind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w:t>
      </w:r>
      <w:r>
        <w:rPr>
          <w:rFonts w:ascii="仿宋_GB2312" w:eastAsia="仿宋_GB2312" w:hint="eastAsia"/>
          <w:sz w:val="32"/>
          <w:szCs w:val="32"/>
        </w:rPr>
        <w:t>借用的文物已经在市文物主管部门履行了“文物收藏单位收藏文物定级备案”程序；</w:t>
      </w:r>
    </w:p>
    <w:p w:rsidR="00AD11AF" w:rsidRDefault="00E958A9">
      <w:pPr>
        <w:spacing w:line="560" w:lineRule="exact"/>
        <w:ind w:firstLine="640"/>
        <w:rPr>
          <w:rFonts w:ascii="仿宋_GB2312" w:eastAsia="仿宋_GB2312"/>
          <w:sz w:val="32"/>
          <w:szCs w:val="32"/>
        </w:rPr>
      </w:pPr>
      <w:r>
        <w:rPr>
          <w:rFonts w:ascii="仿宋_GB2312" w:eastAsia="仿宋_GB2312" w:hint="eastAsia"/>
          <w:sz w:val="32"/>
          <w:szCs w:val="32"/>
        </w:rPr>
        <w:t>4</w:t>
      </w:r>
      <w:r>
        <w:rPr>
          <w:rFonts w:ascii="仿宋_GB2312" w:eastAsia="仿宋_GB2312" w:hint="eastAsia"/>
          <w:sz w:val="32"/>
          <w:szCs w:val="32"/>
        </w:rPr>
        <w:t>.</w:t>
      </w:r>
      <w:r>
        <w:rPr>
          <w:rFonts w:ascii="仿宋_GB2312" w:eastAsia="仿宋_GB2312" w:hint="eastAsia"/>
          <w:sz w:val="32"/>
          <w:szCs w:val="32"/>
        </w:rPr>
        <w:t>文物本体适宜出借；</w:t>
      </w:r>
    </w:p>
    <w:p w:rsidR="00AD11AF" w:rsidRDefault="00E958A9">
      <w:pPr>
        <w:spacing w:line="560" w:lineRule="exact"/>
        <w:ind w:firstLine="640"/>
        <w:rPr>
          <w:rFonts w:ascii="仿宋_GB2312" w:eastAsia="仿宋_GB2312"/>
          <w:sz w:val="32"/>
          <w:szCs w:val="32"/>
        </w:rPr>
      </w:pPr>
      <w:r>
        <w:rPr>
          <w:rFonts w:ascii="仿宋_GB2312" w:eastAsia="仿宋_GB2312" w:hint="eastAsia"/>
          <w:sz w:val="32"/>
          <w:szCs w:val="32"/>
        </w:rPr>
        <w:t>5</w:t>
      </w:r>
      <w:r>
        <w:rPr>
          <w:rFonts w:ascii="仿宋_GB2312" w:eastAsia="仿宋_GB2312" w:hint="eastAsia"/>
          <w:sz w:val="32"/>
          <w:szCs w:val="32"/>
        </w:rPr>
        <w:t>.</w:t>
      </w:r>
      <w:r>
        <w:rPr>
          <w:rFonts w:ascii="仿宋_GB2312" w:eastAsia="仿宋_GB2312" w:hint="eastAsia"/>
          <w:sz w:val="32"/>
          <w:szCs w:val="32"/>
        </w:rPr>
        <w:t>文物借入</w:t>
      </w:r>
      <w:proofErr w:type="gramStart"/>
      <w:r>
        <w:rPr>
          <w:rFonts w:ascii="仿宋_GB2312" w:eastAsia="仿宋_GB2312" w:hint="eastAsia"/>
          <w:sz w:val="32"/>
          <w:szCs w:val="32"/>
        </w:rPr>
        <w:t>方具备</w:t>
      </w:r>
      <w:proofErr w:type="gramEnd"/>
      <w:r>
        <w:rPr>
          <w:rFonts w:ascii="仿宋_GB2312" w:eastAsia="仿宋_GB2312" w:hint="eastAsia"/>
          <w:sz w:val="32"/>
          <w:szCs w:val="32"/>
        </w:rPr>
        <w:t>符合保管展示相应等级馆藏文物的保管、展示等条件，可以确保文物安全；</w:t>
      </w:r>
    </w:p>
    <w:p w:rsidR="00AD11AF" w:rsidRDefault="00E958A9">
      <w:pPr>
        <w:spacing w:line="560" w:lineRule="exact"/>
        <w:ind w:firstLine="640"/>
        <w:rPr>
          <w:rFonts w:ascii="仿宋_GB2312" w:eastAsia="仿宋_GB2312"/>
          <w:sz w:val="32"/>
          <w:szCs w:val="32"/>
        </w:rPr>
      </w:pPr>
      <w:r>
        <w:rPr>
          <w:rFonts w:ascii="仿宋_GB2312" w:eastAsia="仿宋_GB2312" w:hint="eastAsia"/>
          <w:sz w:val="32"/>
          <w:szCs w:val="32"/>
        </w:rPr>
        <w:t>6</w:t>
      </w:r>
      <w:r>
        <w:rPr>
          <w:rFonts w:ascii="仿宋_GB2312" w:eastAsia="仿宋_GB2312" w:hint="eastAsia"/>
          <w:sz w:val="32"/>
          <w:szCs w:val="32"/>
        </w:rPr>
        <w:t>.</w:t>
      </w:r>
      <w:r>
        <w:rPr>
          <w:rFonts w:ascii="仿宋_GB2312" w:eastAsia="仿宋_GB2312" w:hint="eastAsia"/>
          <w:sz w:val="32"/>
          <w:szCs w:val="32"/>
        </w:rPr>
        <w:t>借用双方已就借用事宜进行了充分酝酿、达成了初步意向并草拟了借用文件；</w:t>
      </w:r>
    </w:p>
    <w:p w:rsidR="00AD11AF" w:rsidRDefault="00E958A9">
      <w:pPr>
        <w:spacing w:line="560" w:lineRule="exact"/>
        <w:ind w:firstLine="640"/>
        <w:rPr>
          <w:rFonts w:ascii="仿宋_GB2312" w:eastAsia="仿宋_GB2312"/>
          <w:sz w:val="32"/>
          <w:szCs w:val="32"/>
        </w:rPr>
      </w:pPr>
      <w:r>
        <w:rPr>
          <w:rFonts w:ascii="仿宋_GB2312" w:eastAsia="仿宋_GB2312" w:hint="eastAsia"/>
          <w:sz w:val="32"/>
          <w:szCs w:val="32"/>
        </w:rPr>
        <w:t>7</w:t>
      </w:r>
      <w:r>
        <w:rPr>
          <w:rFonts w:ascii="仿宋_GB2312" w:eastAsia="仿宋_GB2312" w:hint="eastAsia"/>
          <w:sz w:val="32"/>
          <w:szCs w:val="32"/>
        </w:rPr>
        <w:t>.</w:t>
      </w:r>
      <w:r>
        <w:rPr>
          <w:rFonts w:ascii="仿宋_GB2312" w:eastAsia="仿宋_GB2312" w:hint="eastAsia"/>
          <w:sz w:val="32"/>
          <w:szCs w:val="32"/>
        </w:rPr>
        <w:t>出借文物的原因、去向与用途合理，能保障文物安全，且有利于文物作用的发挥；</w:t>
      </w:r>
    </w:p>
    <w:p w:rsidR="00AD11AF" w:rsidRDefault="00E958A9">
      <w:pPr>
        <w:spacing w:line="560" w:lineRule="exact"/>
        <w:ind w:firstLine="640"/>
        <w:rPr>
          <w:rFonts w:ascii="仿宋_GB2312" w:eastAsia="仿宋_GB2312"/>
          <w:sz w:val="32"/>
          <w:szCs w:val="32"/>
        </w:rPr>
      </w:pPr>
      <w:r>
        <w:rPr>
          <w:rFonts w:ascii="仿宋_GB2312" w:eastAsia="仿宋_GB2312" w:hint="eastAsia"/>
          <w:sz w:val="32"/>
          <w:szCs w:val="32"/>
        </w:rPr>
        <w:t>8</w:t>
      </w:r>
      <w:r>
        <w:rPr>
          <w:rFonts w:ascii="仿宋_GB2312" w:eastAsia="仿宋_GB2312" w:hint="eastAsia"/>
          <w:sz w:val="32"/>
          <w:szCs w:val="32"/>
        </w:rPr>
        <w:t>.</w:t>
      </w:r>
      <w:r>
        <w:rPr>
          <w:rFonts w:ascii="仿宋_GB2312" w:eastAsia="仿宋_GB2312" w:hint="eastAsia"/>
          <w:sz w:val="32"/>
          <w:szCs w:val="32"/>
        </w:rPr>
        <w:t>文物借用时间未超过三年；</w:t>
      </w:r>
    </w:p>
    <w:p w:rsidR="00AD11AF" w:rsidRDefault="00E958A9">
      <w:pPr>
        <w:spacing w:line="560" w:lineRule="exact"/>
        <w:ind w:firstLine="640"/>
        <w:rPr>
          <w:rFonts w:ascii="仿宋_GB2312" w:eastAsia="仿宋_GB2312"/>
          <w:sz w:val="32"/>
          <w:szCs w:val="32"/>
        </w:rPr>
      </w:pPr>
      <w:r>
        <w:rPr>
          <w:rFonts w:ascii="仿宋_GB2312" w:eastAsia="仿宋_GB2312" w:hint="eastAsia"/>
          <w:sz w:val="32"/>
          <w:szCs w:val="32"/>
        </w:rPr>
        <w:t>9</w:t>
      </w:r>
      <w:r>
        <w:rPr>
          <w:rFonts w:ascii="仿宋_GB2312" w:eastAsia="仿宋_GB2312" w:hint="eastAsia"/>
          <w:sz w:val="32"/>
          <w:szCs w:val="32"/>
        </w:rPr>
        <w:t>.</w:t>
      </w:r>
      <w:r>
        <w:rPr>
          <w:rFonts w:ascii="仿宋_GB2312" w:eastAsia="仿宋_GB2312" w:hint="eastAsia"/>
          <w:sz w:val="32"/>
          <w:szCs w:val="32"/>
        </w:rPr>
        <w:t>申请人已在“北京市博物馆大数据平台”“业务管理”系统录入相关事项。</w:t>
      </w:r>
    </w:p>
    <w:p w:rsidR="00AD11AF" w:rsidRDefault="00E958A9">
      <w:pPr>
        <w:spacing w:line="560" w:lineRule="exact"/>
        <w:ind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四、申报材料</w:t>
      </w:r>
    </w:p>
    <w:p w:rsidR="00AD11AF" w:rsidRDefault="00E958A9">
      <w:pPr>
        <w:ind w:firstLineChars="200" w:firstLine="640"/>
        <w:rPr>
          <w:rFonts w:ascii="仿宋_GB2312" w:eastAsia="仿宋_GB2312" w:hAnsi="仿宋_GB2312" w:cs="仿宋_GB2312"/>
          <w:b/>
          <w:sz w:val="32"/>
          <w:szCs w:val="32"/>
        </w:rPr>
      </w:pPr>
      <w:r>
        <w:rPr>
          <w:rFonts w:ascii="仿宋_GB2312" w:eastAsia="仿宋_GB2312" w:hAnsi="仿宋_GB2312" w:cs="仿宋_GB2312" w:hint="eastAsia"/>
          <w:sz w:val="32"/>
          <w:szCs w:val="32"/>
        </w:rPr>
        <w:t>（一）</w:t>
      </w:r>
      <w:r>
        <w:rPr>
          <w:rFonts w:ascii="仿宋_GB2312" w:eastAsia="仿宋_GB2312" w:hAnsi="仿宋_GB2312" w:cs="仿宋_GB2312" w:hint="eastAsia"/>
          <w:b/>
          <w:sz w:val="32"/>
          <w:szCs w:val="32"/>
        </w:rPr>
        <w:t>非国有文物收藏单位和其他单位借用国有馆藏二级以下文物批准</w:t>
      </w:r>
    </w:p>
    <w:p w:rsidR="00AD11AF" w:rsidRDefault="00E958A9">
      <w:pPr>
        <w:spacing w:line="560" w:lineRule="exact"/>
        <w:ind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w:t>
      </w:r>
      <w:r>
        <w:rPr>
          <w:rFonts w:ascii="仿宋_GB2312" w:eastAsia="仿宋_GB2312" w:hint="eastAsia"/>
          <w:sz w:val="32"/>
          <w:szCs w:val="32"/>
        </w:rPr>
        <w:t>书面请示及其附件</w:t>
      </w:r>
    </w:p>
    <w:p w:rsidR="00AD11AF" w:rsidRDefault="00E958A9">
      <w:pPr>
        <w:spacing w:line="560" w:lineRule="exact"/>
        <w:ind w:firstLine="640"/>
        <w:rPr>
          <w:rFonts w:ascii="仿宋_GB2312" w:eastAsia="仿宋_GB2312"/>
          <w:sz w:val="32"/>
          <w:szCs w:val="32"/>
        </w:rPr>
      </w:pPr>
      <w:r>
        <w:rPr>
          <w:rFonts w:ascii="仿宋_GB2312" w:eastAsia="仿宋_GB2312" w:hint="eastAsia"/>
          <w:sz w:val="32"/>
          <w:szCs w:val="32"/>
        </w:rPr>
        <w:t>书面请示应包括文物出借方意见，借用文物的原因、去向、用途、补偿方式，借用时间，文物情况。并附《文物目录》、《馆藏文物借用合同草案》、借入</w:t>
      </w:r>
      <w:proofErr w:type="gramStart"/>
      <w:r>
        <w:rPr>
          <w:rFonts w:ascii="仿宋_GB2312" w:eastAsia="仿宋_GB2312" w:hint="eastAsia"/>
          <w:sz w:val="32"/>
          <w:szCs w:val="32"/>
        </w:rPr>
        <w:t>方背景</w:t>
      </w:r>
      <w:proofErr w:type="gramEnd"/>
      <w:r>
        <w:rPr>
          <w:rFonts w:ascii="仿宋_GB2312" w:eastAsia="仿宋_GB2312" w:hint="eastAsia"/>
          <w:sz w:val="32"/>
          <w:szCs w:val="32"/>
        </w:rPr>
        <w:t>资料（须加盖公章）；</w:t>
      </w:r>
    </w:p>
    <w:p w:rsidR="00AD11AF" w:rsidRDefault="00E958A9">
      <w:pPr>
        <w:spacing w:line="560" w:lineRule="exact"/>
        <w:ind w:firstLine="640"/>
        <w:rPr>
          <w:rFonts w:ascii="仿宋_GB2312" w:eastAsia="仿宋_GB2312"/>
          <w:sz w:val="32"/>
          <w:szCs w:val="32"/>
        </w:rPr>
      </w:pPr>
      <w:r>
        <w:rPr>
          <w:rFonts w:ascii="仿宋_GB2312" w:eastAsia="仿宋_GB2312" w:hint="eastAsia"/>
          <w:sz w:val="32"/>
          <w:szCs w:val="32"/>
        </w:rPr>
        <w:t>附件</w:t>
      </w:r>
      <w:r>
        <w:rPr>
          <w:rFonts w:ascii="仿宋_GB2312" w:eastAsia="仿宋_GB2312" w:hint="eastAsia"/>
          <w:sz w:val="32"/>
          <w:szCs w:val="32"/>
        </w:rPr>
        <w:t>1.</w:t>
      </w:r>
      <w:r>
        <w:rPr>
          <w:rFonts w:ascii="仿宋_GB2312" w:eastAsia="仿宋_GB2312" w:hint="eastAsia"/>
          <w:sz w:val="32"/>
          <w:szCs w:val="32"/>
        </w:rPr>
        <w:t>《文物目录》包括藏品总账号、名称、质地、年代、级别、来源、尺寸、</w:t>
      </w:r>
      <w:proofErr w:type="gramStart"/>
      <w:r>
        <w:rPr>
          <w:rFonts w:ascii="仿宋_GB2312" w:eastAsia="仿宋_GB2312" w:hint="eastAsia"/>
          <w:sz w:val="32"/>
          <w:szCs w:val="32"/>
        </w:rPr>
        <w:t>完残状况</w:t>
      </w:r>
      <w:proofErr w:type="gramEnd"/>
      <w:r>
        <w:rPr>
          <w:rFonts w:ascii="仿宋_GB2312" w:eastAsia="仿宋_GB2312" w:hint="eastAsia"/>
          <w:sz w:val="32"/>
          <w:szCs w:val="32"/>
        </w:rPr>
        <w:t>、能够全面反映文物特征</w:t>
      </w:r>
      <w:r>
        <w:rPr>
          <w:rFonts w:ascii="仿宋_GB2312" w:eastAsia="仿宋_GB2312" w:hint="eastAsia"/>
          <w:sz w:val="32"/>
          <w:szCs w:val="32"/>
        </w:rPr>
        <w:lastRenderedPageBreak/>
        <w:t>的文物照片；</w:t>
      </w:r>
    </w:p>
    <w:p w:rsidR="00AD11AF" w:rsidRDefault="00E958A9">
      <w:pPr>
        <w:spacing w:line="560" w:lineRule="exact"/>
        <w:ind w:firstLine="640"/>
        <w:rPr>
          <w:rFonts w:ascii="仿宋_GB2312" w:eastAsia="仿宋_GB2312"/>
          <w:sz w:val="32"/>
          <w:szCs w:val="32"/>
        </w:rPr>
      </w:pPr>
      <w:r>
        <w:rPr>
          <w:rFonts w:ascii="仿宋_GB2312" w:eastAsia="仿宋_GB2312" w:hint="eastAsia"/>
          <w:sz w:val="32"/>
          <w:szCs w:val="32"/>
        </w:rPr>
        <w:t>附件</w:t>
      </w:r>
      <w:r>
        <w:rPr>
          <w:rFonts w:ascii="仿宋_GB2312" w:eastAsia="仿宋_GB2312" w:hint="eastAsia"/>
          <w:sz w:val="32"/>
          <w:szCs w:val="32"/>
        </w:rPr>
        <w:t>2.</w:t>
      </w:r>
      <w:r>
        <w:rPr>
          <w:rFonts w:ascii="仿宋_GB2312" w:eastAsia="仿宋_GB2312" w:hint="eastAsia"/>
          <w:sz w:val="32"/>
          <w:szCs w:val="32"/>
        </w:rPr>
        <w:t>《馆藏文物借用合同草案》；</w:t>
      </w:r>
    </w:p>
    <w:p w:rsidR="00AD11AF" w:rsidRDefault="00E958A9">
      <w:pPr>
        <w:spacing w:line="560" w:lineRule="exact"/>
        <w:ind w:firstLine="640"/>
        <w:rPr>
          <w:rFonts w:ascii="仿宋_GB2312" w:eastAsia="仿宋_GB2312"/>
          <w:sz w:val="32"/>
          <w:szCs w:val="32"/>
        </w:rPr>
      </w:pPr>
      <w:r>
        <w:rPr>
          <w:rFonts w:ascii="仿宋_GB2312" w:eastAsia="仿宋_GB2312" w:hint="eastAsia"/>
          <w:sz w:val="32"/>
          <w:szCs w:val="32"/>
        </w:rPr>
        <w:t>附件</w:t>
      </w:r>
      <w:r>
        <w:rPr>
          <w:rFonts w:ascii="仿宋_GB2312" w:eastAsia="仿宋_GB2312" w:hint="eastAsia"/>
          <w:sz w:val="32"/>
          <w:szCs w:val="32"/>
        </w:rPr>
        <w:t>3.</w:t>
      </w:r>
      <w:r>
        <w:rPr>
          <w:rFonts w:ascii="仿宋_GB2312" w:eastAsia="仿宋_GB2312" w:hint="eastAsia"/>
          <w:sz w:val="32"/>
          <w:szCs w:val="32"/>
        </w:rPr>
        <w:t>借用</w:t>
      </w:r>
      <w:proofErr w:type="gramStart"/>
      <w:r>
        <w:rPr>
          <w:rFonts w:ascii="仿宋_GB2312" w:eastAsia="仿宋_GB2312" w:hint="eastAsia"/>
          <w:sz w:val="32"/>
          <w:szCs w:val="32"/>
        </w:rPr>
        <w:t>方背景</w:t>
      </w:r>
      <w:proofErr w:type="gramEnd"/>
      <w:r>
        <w:rPr>
          <w:rFonts w:ascii="仿宋_GB2312" w:eastAsia="仿宋_GB2312" w:hint="eastAsia"/>
          <w:sz w:val="32"/>
          <w:szCs w:val="32"/>
        </w:rPr>
        <w:t>资料包括：单位性质、情况简介、文物保管及展示场所条件、保障安全措施说明。</w:t>
      </w:r>
    </w:p>
    <w:p w:rsidR="00AD11AF" w:rsidRDefault="00E958A9">
      <w:pPr>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（二）国有文物收藏单位之间因举办展览、科学研究等借用馆藏文物备案</w:t>
      </w:r>
    </w:p>
    <w:p w:rsidR="00AD11AF" w:rsidRDefault="00E958A9">
      <w:pPr>
        <w:spacing w:line="560" w:lineRule="exact"/>
        <w:ind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w:t>
      </w:r>
      <w:r>
        <w:rPr>
          <w:rFonts w:ascii="仿宋_GB2312" w:eastAsia="仿宋_GB2312" w:hint="eastAsia"/>
          <w:sz w:val="32"/>
          <w:szCs w:val="32"/>
        </w:rPr>
        <w:t>书面报告</w:t>
      </w:r>
    </w:p>
    <w:p w:rsidR="00AD11AF" w:rsidRDefault="00E958A9">
      <w:pPr>
        <w:spacing w:line="560" w:lineRule="exact"/>
        <w:ind w:firstLine="640"/>
        <w:rPr>
          <w:rFonts w:ascii="仿宋_GB2312" w:eastAsia="仿宋_GB2312"/>
          <w:sz w:val="32"/>
          <w:szCs w:val="32"/>
        </w:rPr>
      </w:pPr>
      <w:r>
        <w:rPr>
          <w:rFonts w:ascii="仿宋_GB2312" w:eastAsia="仿宋_GB2312" w:hint="eastAsia"/>
          <w:sz w:val="32"/>
          <w:szCs w:val="32"/>
        </w:rPr>
        <w:t>书面报告应包括文物出借方</w:t>
      </w:r>
      <w:r>
        <w:rPr>
          <w:rFonts w:ascii="仿宋_GB2312" w:eastAsia="仿宋_GB2312" w:hint="eastAsia"/>
          <w:sz w:val="32"/>
          <w:szCs w:val="32"/>
        </w:rPr>
        <w:t>意见，借用文物的原因、去向、用途、补偿方式，借用时间，文物名称、数量及等级（须加盖公章）；</w:t>
      </w:r>
    </w:p>
    <w:p w:rsidR="00AD11AF" w:rsidRDefault="00E958A9">
      <w:pPr>
        <w:spacing w:line="560" w:lineRule="exact"/>
        <w:ind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w:t>
      </w:r>
      <w:r>
        <w:rPr>
          <w:rFonts w:ascii="仿宋_GB2312" w:eastAsia="仿宋_GB2312" w:hint="eastAsia"/>
          <w:sz w:val="32"/>
          <w:szCs w:val="32"/>
        </w:rPr>
        <w:t>文物目录</w:t>
      </w:r>
    </w:p>
    <w:p w:rsidR="00AD11AF" w:rsidRDefault="00E958A9">
      <w:pPr>
        <w:spacing w:line="560" w:lineRule="exact"/>
        <w:ind w:firstLine="640"/>
        <w:rPr>
          <w:rFonts w:ascii="仿宋_GB2312" w:eastAsia="仿宋_GB2312"/>
          <w:sz w:val="32"/>
          <w:szCs w:val="32"/>
        </w:rPr>
      </w:pPr>
      <w:r>
        <w:rPr>
          <w:rFonts w:ascii="仿宋_GB2312" w:eastAsia="仿宋_GB2312" w:hint="eastAsia"/>
          <w:sz w:val="32"/>
          <w:szCs w:val="32"/>
        </w:rPr>
        <w:t>《文物目录》包括藏品总账号、名称、质地、年代、级别、来源、尺寸、</w:t>
      </w:r>
      <w:proofErr w:type="gramStart"/>
      <w:r>
        <w:rPr>
          <w:rFonts w:ascii="仿宋_GB2312" w:eastAsia="仿宋_GB2312" w:hint="eastAsia"/>
          <w:sz w:val="32"/>
          <w:szCs w:val="32"/>
        </w:rPr>
        <w:t>完残状况</w:t>
      </w:r>
      <w:proofErr w:type="gramEnd"/>
      <w:r>
        <w:rPr>
          <w:rFonts w:ascii="仿宋_GB2312" w:eastAsia="仿宋_GB2312" w:hint="eastAsia"/>
          <w:sz w:val="32"/>
          <w:szCs w:val="32"/>
        </w:rPr>
        <w:t>、能够全面反映文物特征的文物照片；</w:t>
      </w:r>
    </w:p>
    <w:p w:rsidR="00AD11AF" w:rsidRDefault="00E958A9">
      <w:pPr>
        <w:spacing w:line="560" w:lineRule="exact"/>
        <w:ind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五、审核与批复</w:t>
      </w:r>
      <w:r>
        <w:rPr>
          <w:rFonts w:ascii="楷体_GB2312" w:eastAsia="楷体_GB2312" w:hAnsi="楷体_GB2312" w:cs="楷体_GB2312"/>
          <w:sz w:val="32"/>
          <w:szCs w:val="32"/>
        </w:rPr>
        <w:t xml:space="preserve"> </w:t>
      </w:r>
    </w:p>
    <w:p w:rsidR="00AD11AF" w:rsidRDefault="00E958A9">
      <w:pPr>
        <w:spacing w:line="56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在接到申请人对本《实施方案》涉及的两项审批服务事项申请后，对申报材料齐全并通过审核的，工作日当日审批，下达同意批准或备案的批复。</w:t>
      </w:r>
    </w:p>
    <w:p w:rsidR="00AD11AF" w:rsidRDefault="00E958A9">
      <w:pPr>
        <w:spacing w:line="56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对于获得同意批准或备案的申请人，我局三个月内按照《中华人民共和国文物保护法》等法律法规的有关规定，通过与“北京市博物馆大数据平台”进行核对等方</w:t>
      </w:r>
      <w:r>
        <w:rPr>
          <w:rFonts w:ascii="仿宋_GB2312" w:eastAsia="仿宋_GB2312" w:hint="eastAsia"/>
          <w:sz w:val="32"/>
          <w:szCs w:val="32"/>
        </w:rPr>
        <w:t>式，对申请人承诺内容是否属实进行核对。</w:t>
      </w:r>
    </w:p>
    <w:p w:rsidR="00AD11AF" w:rsidRDefault="00E958A9">
      <w:pPr>
        <w:spacing w:line="560" w:lineRule="exact"/>
        <w:ind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六、监管方式</w:t>
      </w:r>
    </w:p>
    <w:p w:rsidR="00AD11AF" w:rsidRDefault="00E958A9">
      <w:pPr>
        <w:spacing w:line="560" w:lineRule="exact"/>
        <w:ind w:firstLineChars="200" w:firstLine="640"/>
        <w:rPr>
          <w:rFonts w:ascii="仿宋_GB2312" w:eastAsia="仿宋_GB2312"/>
          <w:sz w:val="32"/>
          <w:szCs w:val="32"/>
        </w:rPr>
      </w:pPr>
      <w:r>
        <w:rPr>
          <w:rFonts w:ascii="仿宋_GB2312" w:eastAsia="仿宋_GB2312" w:hint="eastAsia"/>
          <w:sz w:val="32"/>
          <w:szCs w:val="32"/>
        </w:rPr>
        <w:t>对采取告知承诺方式批准进行的审批服务事项，申请人</w:t>
      </w:r>
      <w:r>
        <w:rPr>
          <w:rFonts w:ascii="仿宋_GB2312" w:eastAsia="仿宋_GB2312" w:hint="eastAsia"/>
          <w:sz w:val="32"/>
          <w:szCs w:val="32"/>
        </w:rPr>
        <w:lastRenderedPageBreak/>
        <w:t>应及时通过“北京市博物馆大数据平台”“业务系统”录入相关业务事项。</w:t>
      </w:r>
    </w:p>
    <w:p w:rsidR="00AD11AF" w:rsidRDefault="00E958A9">
      <w:pPr>
        <w:spacing w:line="560" w:lineRule="exact"/>
        <w:ind w:firstLineChars="200" w:firstLine="640"/>
        <w:rPr>
          <w:rFonts w:ascii="仿宋_GB2312" w:eastAsia="仿宋_GB2312"/>
          <w:sz w:val="32"/>
          <w:szCs w:val="32"/>
        </w:rPr>
      </w:pPr>
      <w:r>
        <w:rPr>
          <w:rFonts w:ascii="仿宋_GB2312" w:eastAsia="仿宋_GB2312" w:hint="eastAsia"/>
          <w:sz w:val="32"/>
          <w:szCs w:val="32"/>
        </w:rPr>
        <w:t>市文物局自下达同意批准的批复后三个月内，对申请人承诺内容是否属实进行核查，后续依托“北京市博物馆大数据平台”，通过“市区两级共管”“互联网</w:t>
      </w:r>
      <w:r>
        <w:rPr>
          <w:rFonts w:ascii="仿宋_GB2312" w:eastAsia="仿宋_GB2312" w:hint="eastAsia"/>
          <w:sz w:val="32"/>
          <w:szCs w:val="32"/>
        </w:rPr>
        <w:t>+</w:t>
      </w:r>
      <w:r>
        <w:rPr>
          <w:rFonts w:ascii="仿宋_GB2312" w:eastAsia="仿宋_GB2312" w:hint="eastAsia"/>
          <w:sz w:val="32"/>
          <w:szCs w:val="32"/>
        </w:rPr>
        <w:t>监管”“双随机</w:t>
      </w:r>
      <w:proofErr w:type="gramStart"/>
      <w:r>
        <w:rPr>
          <w:rFonts w:ascii="仿宋_GB2312" w:eastAsia="仿宋_GB2312" w:hint="eastAsia"/>
          <w:sz w:val="32"/>
          <w:szCs w:val="32"/>
        </w:rPr>
        <w:t>一</w:t>
      </w:r>
      <w:proofErr w:type="gramEnd"/>
      <w:r>
        <w:rPr>
          <w:rFonts w:ascii="仿宋_GB2312" w:eastAsia="仿宋_GB2312" w:hint="eastAsia"/>
          <w:sz w:val="32"/>
          <w:szCs w:val="32"/>
        </w:rPr>
        <w:t>检查”等方式进行监管。具体监管方式如下：</w:t>
      </w:r>
    </w:p>
    <w:p w:rsidR="00AD11AF" w:rsidRDefault="00E958A9">
      <w:pPr>
        <w:spacing w:line="560" w:lineRule="exact"/>
        <w:ind w:firstLineChars="200" w:firstLine="640"/>
        <w:rPr>
          <w:rFonts w:ascii="仿宋_GB2312" w:eastAsia="仿宋_GB2312"/>
          <w:sz w:val="32"/>
          <w:szCs w:val="32"/>
        </w:rPr>
      </w:pPr>
      <w:r>
        <w:rPr>
          <w:rFonts w:ascii="仿宋_GB2312" w:eastAsia="仿宋_GB2312" w:hint="eastAsia"/>
          <w:sz w:val="32"/>
          <w:szCs w:val="32"/>
        </w:rPr>
        <w:t>对于申请人所提交的材料不符合要求且无法补正，如未及时通过“北京市博物馆大数据平台”“业务系统”录入的，责令其</w:t>
      </w:r>
      <w:r>
        <w:rPr>
          <w:rFonts w:ascii="仿宋_GB2312" w:eastAsia="仿宋_GB2312" w:hint="eastAsia"/>
          <w:sz w:val="32"/>
          <w:szCs w:val="32"/>
        </w:rPr>
        <w:t>30</w:t>
      </w:r>
      <w:r>
        <w:rPr>
          <w:rFonts w:ascii="仿宋_GB2312" w:eastAsia="仿宋_GB2312" w:hint="eastAsia"/>
          <w:sz w:val="32"/>
          <w:szCs w:val="32"/>
        </w:rPr>
        <w:t>个工作日内进行整改，整改后仍未达</w:t>
      </w:r>
      <w:r>
        <w:rPr>
          <w:rFonts w:ascii="仿宋_GB2312" w:eastAsia="仿宋_GB2312" w:hint="eastAsia"/>
          <w:sz w:val="32"/>
          <w:szCs w:val="32"/>
        </w:rPr>
        <w:t>到条件的，撤销决定，信息纳入北京市公共信用信息服务平台，只记录不公示。</w:t>
      </w:r>
    </w:p>
    <w:p w:rsidR="00AD11AF" w:rsidRDefault="00E958A9">
      <w:pPr>
        <w:spacing w:line="560" w:lineRule="exact"/>
        <w:ind w:firstLineChars="200" w:firstLine="640"/>
        <w:rPr>
          <w:rFonts w:ascii="仿宋_GB2312" w:eastAsia="仿宋_GB2312"/>
          <w:color w:val="FF0000"/>
          <w:sz w:val="32"/>
          <w:szCs w:val="32"/>
        </w:rPr>
      </w:pPr>
      <w:r>
        <w:rPr>
          <w:rFonts w:ascii="仿宋_GB2312" w:eastAsia="仿宋_GB2312" w:hint="eastAsia"/>
          <w:color w:val="000000" w:themeColor="text1"/>
          <w:sz w:val="32"/>
          <w:szCs w:val="32"/>
        </w:rPr>
        <w:t>文物借用期满后三个月内，文物收藏单位应通过“北京市博物馆大数据平台”“业务管理”系统及时变更文物归还状态。对于违反本《实施方案》，未达到办</w:t>
      </w:r>
      <w:r>
        <w:rPr>
          <w:rFonts w:ascii="仿宋_GB2312" w:eastAsia="仿宋_GB2312" w:hint="eastAsia"/>
          <w:sz w:val="32"/>
          <w:szCs w:val="32"/>
        </w:rPr>
        <w:t>理条件，擅自出借馆藏文物，未造成严重后果的，撤销决定，并视为一般违诺，失信行为信息纳入北京市公共信用信息服务平台，并对外公示，公示期最短一个月，最长六个月；</w:t>
      </w:r>
    </w:p>
    <w:p w:rsidR="00AD11AF" w:rsidRDefault="00E958A9">
      <w:pPr>
        <w:spacing w:line="560" w:lineRule="exact"/>
        <w:ind w:firstLineChars="200" w:firstLine="640"/>
        <w:rPr>
          <w:rFonts w:ascii="仿宋_GB2312" w:eastAsia="仿宋_GB2312"/>
          <w:sz w:val="32"/>
          <w:szCs w:val="32"/>
        </w:rPr>
      </w:pPr>
      <w:r>
        <w:rPr>
          <w:rFonts w:ascii="仿宋_GB2312" w:eastAsia="仿宋_GB2312" w:hint="eastAsia"/>
          <w:sz w:val="32"/>
          <w:szCs w:val="32"/>
        </w:rPr>
        <w:t>对于违反本《实施方案》，未达到办理条件，擅自出借馆藏文物造成文物被盗、损毁等严重后果的，撤销决定，并按严重违诺处理，严重违诺和虚假承诺失信行为纳入北京市公共信用信息服务平台，并对外公示，公示期最短六个月，最长一年。</w:t>
      </w:r>
    </w:p>
    <w:p w:rsidR="00AD11AF" w:rsidRDefault="00E958A9">
      <w:pPr>
        <w:spacing w:line="560" w:lineRule="exact"/>
        <w:ind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七、咨询方式</w:t>
      </w:r>
    </w:p>
    <w:p w:rsidR="00AD11AF" w:rsidRDefault="00E958A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(010)64042770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 xml:space="preserve"> (010)89150859</w:t>
      </w:r>
    </w:p>
    <w:p w:rsidR="00AD11AF" w:rsidRDefault="00E958A9">
      <w:pPr>
        <w:spacing w:line="560" w:lineRule="exact"/>
        <w:ind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lastRenderedPageBreak/>
        <w:t>八、违诺失信惩戒</w:t>
      </w:r>
      <w:r>
        <w:rPr>
          <w:rFonts w:ascii="楷体_GB2312" w:eastAsia="楷体_GB2312" w:hAnsi="楷体_GB2312" w:cs="楷体_GB2312" w:hint="eastAsia"/>
          <w:sz w:val="32"/>
          <w:szCs w:val="32"/>
        </w:rPr>
        <w:t xml:space="preserve">   </w:t>
      </w:r>
      <w:r>
        <w:rPr>
          <w:rFonts w:ascii="仿宋_GB2312" w:eastAsia="仿宋_GB2312" w:hint="eastAsia"/>
          <w:sz w:val="32"/>
          <w:szCs w:val="32"/>
        </w:rPr>
        <w:t xml:space="preserve">   </w:t>
      </w:r>
      <w:r>
        <w:rPr>
          <w:rFonts w:ascii="楷体_GB2312" w:eastAsia="楷体_GB2312" w:hAnsi="楷体_GB2312" w:cs="楷体_GB2312" w:hint="eastAsia"/>
          <w:sz w:val="32"/>
          <w:szCs w:val="32"/>
        </w:rPr>
        <w:t xml:space="preserve">                                               </w:t>
      </w:r>
    </w:p>
    <w:p w:rsidR="00AD11AF" w:rsidRDefault="00E958A9">
      <w:pPr>
        <w:spacing w:line="560" w:lineRule="exact"/>
        <w:ind w:firstLine="640"/>
        <w:rPr>
          <w:rFonts w:ascii="仿宋_GB2312" w:eastAsia="仿宋_GB2312"/>
          <w:sz w:val="32"/>
          <w:szCs w:val="32"/>
        </w:rPr>
      </w:pPr>
      <w:r>
        <w:rPr>
          <w:rFonts w:ascii="仿宋_GB2312" w:eastAsia="仿宋_GB2312" w:hint="eastAsia"/>
          <w:sz w:val="32"/>
          <w:szCs w:val="32"/>
        </w:rPr>
        <w:t>申请人应对报送材料的真实性、完整性负责。对于在核查或后续监管工作中发现未履行承诺或</w:t>
      </w:r>
      <w:proofErr w:type="gramStart"/>
      <w:r>
        <w:rPr>
          <w:rFonts w:ascii="仿宋_GB2312" w:eastAsia="仿宋_GB2312" w:hint="eastAsia"/>
          <w:sz w:val="32"/>
          <w:szCs w:val="32"/>
        </w:rPr>
        <w:t>作出</w:t>
      </w:r>
      <w:proofErr w:type="gramEnd"/>
      <w:r>
        <w:rPr>
          <w:rFonts w:ascii="仿宋_GB2312" w:eastAsia="仿宋_GB2312" w:hint="eastAsia"/>
          <w:sz w:val="32"/>
          <w:szCs w:val="32"/>
        </w:rPr>
        <w:t>虚假承诺的，</w:t>
      </w:r>
      <w:r>
        <w:rPr>
          <w:rFonts w:ascii="仿宋_GB2312" w:eastAsia="仿宋_GB2312" w:hint="eastAsia"/>
          <w:sz w:val="32"/>
          <w:szCs w:val="32"/>
        </w:rPr>
        <w:t>直接撤销决定。并按照未经批准擅自从事相关业务活动追究其法律责任。对存在弄虚作假、瞒报谎报重大事件等违规违法行为的单位或个人，记录到北京市公共信用信息服务平台，并纳入黑名单管理，实施信用联合惩戒。</w:t>
      </w:r>
    </w:p>
    <w:p w:rsidR="00AD11AF" w:rsidRDefault="00E958A9">
      <w:pPr>
        <w:spacing w:line="560" w:lineRule="exact"/>
        <w:ind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九、申诉渠道</w:t>
      </w:r>
      <w:r>
        <w:rPr>
          <w:rFonts w:ascii="楷体_GB2312" w:eastAsia="楷体_GB2312" w:hAnsi="楷体_GB2312" w:cs="楷体_GB2312" w:hint="eastAsia"/>
          <w:sz w:val="32"/>
          <w:szCs w:val="32"/>
        </w:rPr>
        <w:t xml:space="preserve"> </w:t>
      </w:r>
    </w:p>
    <w:p w:rsidR="00AD11AF" w:rsidRDefault="00E958A9">
      <w:pPr>
        <w:spacing w:line="560" w:lineRule="exact"/>
        <w:ind w:firstLine="640"/>
        <w:rPr>
          <w:rFonts w:ascii="仿宋_GB2312" w:eastAsia="仿宋_GB2312"/>
          <w:sz w:val="32"/>
          <w:szCs w:val="32"/>
        </w:rPr>
      </w:pPr>
      <w:r>
        <w:rPr>
          <w:rFonts w:ascii="仿宋_GB2312" w:eastAsia="仿宋_GB2312" w:hint="eastAsia"/>
          <w:sz w:val="32"/>
          <w:szCs w:val="32"/>
        </w:rPr>
        <w:t>经核查确认申请人未履行或违反承诺，申请人对于结果有异议的，可通过本机关纪检监察部门（</w:t>
      </w:r>
      <w:r>
        <w:rPr>
          <w:rFonts w:ascii="仿宋_GB2312" w:eastAsia="仿宋_GB2312" w:hint="eastAsia"/>
          <w:sz w:val="32"/>
          <w:szCs w:val="32"/>
        </w:rPr>
        <w:t>64001627</w:t>
      </w:r>
      <w:r>
        <w:rPr>
          <w:rFonts w:ascii="仿宋_GB2312" w:eastAsia="仿宋_GB2312" w:hint="eastAsia"/>
          <w:sz w:val="32"/>
          <w:szCs w:val="32"/>
        </w:rPr>
        <w:t>）进行申诉。</w:t>
      </w:r>
    </w:p>
    <w:p w:rsidR="00AD11AF" w:rsidRDefault="00E958A9">
      <w:pPr>
        <w:spacing w:line="560" w:lineRule="exact"/>
        <w:ind w:firstLine="640"/>
        <w:rPr>
          <w:rFonts w:ascii="仿宋_GB2312" w:eastAsia="仿宋_GB2312"/>
          <w:sz w:val="32"/>
          <w:szCs w:val="32"/>
        </w:rPr>
      </w:pPr>
      <w:r>
        <w:rPr>
          <w:rFonts w:ascii="仿宋_GB2312" w:eastAsia="仿宋_GB2312" w:hint="eastAsia"/>
          <w:sz w:val="32"/>
          <w:szCs w:val="32"/>
        </w:rPr>
        <w:t>申请人认为北京市公共信用信息服务平台记载的申请人违诺失信信息与事实不符或者依法不应当公开的，可以向市经济和信息化部门书面提出异议申请。</w:t>
      </w:r>
    </w:p>
    <w:p w:rsidR="00AD11AF" w:rsidRDefault="00E958A9">
      <w:pPr>
        <w:rPr>
          <w:rFonts w:ascii="仿宋_GB2312" w:eastAsia="仿宋_GB2312" w:hAnsi="仿宋_GB2312" w:cs="仿宋_GB2312"/>
          <w:b/>
          <w:sz w:val="32"/>
          <w:szCs w:val="32"/>
        </w:rPr>
      </w:pPr>
      <w:r>
        <w:rPr>
          <w:rFonts w:ascii="仿宋_GB2312" w:eastAsia="仿宋_GB2312" w:hAnsi="仿宋_GB2312" w:cs="仿宋_GB2312" w:hint="eastAsia"/>
          <w:b/>
          <w:sz w:val="32"/>
          <w:szCs w:val="32"/>
        </w:rPr>
        <w:t xml:space="preserve"> </w:t>
      </w:r>
    </w:p>
    <w:p w:rsidR="00AD11AF" w:rsidRDefault="00E958A9">
      <w:pPr>
        <w:rPr>
          <w:rFonts w:ascii="仿宋_GB2312" w:eastAsia="仿宋_GB2312" w:hAnsi="仿宋_GB2312" w:cs="仿宋_GB2312"/>
          <w:b/>
          <w:sz w:val="32"/>
          <w:szCs w:val="32"/>
        </w:rPr>
      </w:pPr>
      <w:r>
        <w:rPr>
          <w:rFonts w:ascii="仿宋_GB2312" w:eastAsia="仿宋_GB2312" w:hAnsi="仿宋_GB2312" w:cs="仿宋_GB2312" w:hint="eastAsia"/>
          <w:b/>
          <w:sz w:val="32"/>
          <w:szCs w:val="32"/>
        </w:rPr>
        <w:t xml:space="preserve">                       </w:t>
      </w:r>
      <w:r>
        <w:rPr>
          <w:rFonts w:ascii="仿宋_GB2312" w:eastAsia="仿宋_GB2312" w:hAnsi="仿宋_GB2312" w:cs="仿宋_GB2312" w:hint="eastAsia"/>
          <w:b/>
          <w:sz w:val="32"/>
          <w:szCs w:val="32"/>
        </w:rPr>
        <w:t xml:space="preserve">             </w:t>
      </w:r>
      <w:r>
        <w:rPr>
          <w:rFonts w:ascii="仿宋_GB2312" w:eastAsia="仿宋_GB2312" w:hAnsi="仿宋_GB2312" w:cs="仿宋_GB2312" w:hint="eastAsia"/>
          <w:b/>
          <w:sz w:val="32"/>
          <w:szCs w:val="32"/>
        </w:rPr>
        <w:t>北京市文物局</w:t>
      </w:r>
    </w:p>
    <w:p w:rsidR="00AD11AF" w:rsidRDefault="00E958A9">
      <w:pPr>
        <w:rPr>
          <w:rFonts w:ascii="仿宋_GB2312" w:eastAsia="仿宋_GB2312" w:hAnsi="仿宋_GB2312" w:cs="仿宋_GB2312"/>
          <w:b/>
          <w:sz w:val="32"/>
          <w:szCs w:val="32"/>
        </w:rPr>
      </w:pPr>
      <w:r>
        <w:rPr>
          <w:rFonts w:ascii="仿宋_GB2312" w:eastAsia="仿宋_GB2312" w:hAnsi="仿宋_GB2312" w:cs="仿宋_GB2312" w:hint="eastAsia"/>
          <w:b/>
          <w:sz w:val="32"/>
          <w:szCs w:val="32"/>
        </w:rPr>
        <w:t xml:space="preserve">                                   2020</w:t>
      </w:r>
      <w:r>
        <w:rPr>
          <w:rFonts w:ascii="仿宋_GB2312" w:eastAsia="仿宋_GB2312" w:hAnsi="仿宋_GB2312" w:cs="仿宋_GB2312" w:hint="eastAsia"/>
          <w:b/>
          <w:sz w:val="32"/>
          <w:szCs w:val="32"/>
        </w:rPr>
        <w:t>年</w:t>
      </w:r>
      <w:r>
        <w:rPr>
          <w:rFonts w:ascii="仿宋_GB2312" w:eastAsia="仿宋_GB2312" w:hAnsi="仿宋_GB2312" w:cs="仿宋_GB2312" w:hint="eastAsia"/>
          <w:b/>
          <w:sz w:val="32"/>
          <w:szCs w:val="32"/>
        </w:rPr>
        <w:t>9</w:t>
      </w:r>
      <w:r>
        <w:rPr>
          <w:rFonts w:ascii="仿宋_GB2312" w:eastAsia="仿宋_GB2312" w:hAnsi="仿宋_GB2312" w:cs="仿宋_GB2312" w:hint="eastAsia"/>
          <w:b/>
          <w:sz w:val="32"/>
          <w:szCs w:val="32"/>
        </w:rPr>
        <w:t>月</w:t>
      </w:r>
      <w:r>
        <w:rPr>
          <w:rFonts w:ascii="仿宋_GB2312" w:eastAsia="仿宋_GB2312" w:hAnsi="仿宋_GB2312" w:cs="仿宋_GB2312" w:hint="eastAsia"/>
          <w:b/>
          <w:sz w:val="32"/>
          <w:szCs w:val="32"/>
        </w:rPr>
        <w:t xml:space="preserve">  </w:t>
      </w:r>
      <w:r>
        <w:rPr>
          <w:rFonts w:ascii="仿宋_GB2312" w:eastAsia="仿宋_GB2312" w:hAnsi="仿宋_GB2312" w:cs="仿宋_GB2312" w:hint="eastAsia"/>
          <w:b/>
          <w:sz w:val="32"/>
          <w:szCs w:val="32"/>
        </w:rPr>
        <w:t>日</w:t>
      </w:r>
    </w:p>
    <w:p w:rsidR="00AD11AF" w:rsidRDefault="00AD11AF"/>
    <w:sectPr w:rsidR="00AD11A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8A9" w:rsidRDefault="00E958A9" w:rsidP="002215C6">
      <w:r>
        <w:separator/>
      </w:r>
    </w:p>
  </w:endnote>
  <w:endnote w:type="continuationSeparator" w:id="0">
    <w:p w:rsidR="00E958A9" w:rsidRDefault="00E958A9" w:rsidP="00221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8A9" w:rsidRDefault="00E958A9" w:rsidP="002215C6">
      <w:r>
        <w:separator/>
      </w:r>
    </w:p>
  </w:footnote>
  <w:footnote w:type="continuationSeparator" w:id="0">
    <w:p w:rsidR="00E958A9" w:rsidRDefault="00E958A9" w:rsidP="002215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38C"/>
    <w:rsid w:val="00000803"/>
    <w:rsid w:val="00000A29"/>
    <w:rsid w:val="00005F34"/>
    <w:rsid w:val="000064A1"/>
    <w:rsid w:val="0000724D"/>
    <w:rsid w:val="00011615"/>
    <w:rsid w:val="00011F03"/>
    <w:rsid w:val="00017B14"/>
    <w:rsid w:val="0002222E"/>
    <w:rsid w:val="00023A6D"/>
    <w:rsid w:val="0002529D"/>
    <w:rsid w:val="0003128A"/>
    <w:rsid w:val="00035B02"/>
    <w:rsid w:val="0003788D"/>
    <w:rsid w:val="000400E5"/>
    <w:rsid w:val="00041922"/>
    <w:rsid w:val="000426B1"/>
    <w:rsid w:val="0004309F"/>
    <w:rsid w:val="00043BD3"/>
    <w:rsid w:val="000475F2"/>
    <w:rsid w:val="00051CEA"/>
    <w:rsid w:val="00052983"/>
    <w:rsid w:val="00060E6F"/>
    <w:rsid w:val="000627CB"/>
    <w:rsid w:val="00063E1A"/>
    <w:rsid w:val="00064EAD"/>
    <w:rsid w:val="00066BC9"/>
    <w:rsid w:val="00067BCD"/>
    <w:rsid w:val="00071D06"/>
    <w:rsid w:val="00074DC7"/>
    <w:rsid w:val="00075732"/>
    <w:rsid w:val="00081A2D"/>
    <w:rsid w:val="00083BDA"/>
    <w:rsid w:val="000945AF"/>
    <w:rsid w:val="000946E7"/>
    <w:rsid w:val="00097530"/>
    <w:rsid w:val="000A1E34"/>
    <w:rsid w:val="000A1EC9"/>
    <w:rsid w:val="000A478A"/>
    <w:rsid w:val="000A4DCC"/>
    <w:rsid w:val="000A5074"/>
    <w:rsid w:val="000A6E0E"/>
    <w:rsid w:val="000B1B23"/>
    <w:rsid w:val="000B44DF"/>
    <w:rsid w:val="000B5A23"/>
    <w:rsid w:val="000B738C"/>
    <w:rsid w:val="000C25F6"/>
    <w:rsid w:val="000C52AF"/>
    <w:rsid w:val="000C58C9"/>
    <w:rsid w:val="000C79A5"/>
    <w:rsid w:val="000D0BEB"/>
    <w:rsid w:val="000D0FD4"/>
    <w:rsid w:val="000D1EB0"/>
    <w:rsid w:val="000D20BC"/>
    <w:rsid w:val="000D584B"/>
    <w:rsid w:val="000E332A"/>
    <w:rsid w:val="000E4B1C"/>
    <w:rsid w:val="000F1829"/>
    <w:rsid w:val="000F3D1A"/>
    <w:rsid w:val="000F3E50"/>
    <w:rsid w:val="000F766C"/>
    <w:rsid w:val="00100EEE"/>
    <w:rsid w:val="00103B79"/>
    <w:rsid w:val="001059F1"/>
    <w:rsid w:val="00105E0E"/>
    <w:rsid w:val="00106EC4"/>
    <w:rsid w:val="0011761E"/>
    <w:rsid w:val="001211C1"/>
    <w:rsid w:val="00122BE7"/>
    <w:rsid w:val="00127AB7"/>
    <w:rsid w:val="0013018D"/>
    <w:rsid w:val="00130A79"/>
    <w:rsid w:val="00130F48"/>
    <w:rsid w:val="00130FCA"/>
    <w:rsid w:val="001322F0"/>
    <w:rsid w:val="00133139"/>
    <w:rsid w:val="00133D58"/>
    <w:rsid w:val="00133DCC"/>
    <w:rsid w:val="001362E8"/>
    <w:rsid w:val="00136BF4"/>
    <w:rsid w:val="001378A4"/>
    <w:rsid w:val="00140A47"/>
    <w:rsid w:val="001470E7"/>
    <w:rsid w:val="00147AC0"/>
    <w:rsid w:val="00153AEA"/>
    <w:rsid w:val="0015464B"/>
    <w:rsid w:val="00156361"/>
    <w:rsid w:val="00156ECB"/>
    <w:rsid w:val="00166B0E"/>
    <w:rsid w:val="001752A1"/>
    <w:rsid w:val="0018192C"/>
    <w:rsid w:val="00181BD0"/>
    <w:rsid w:val="001821E9"/>
    <w:rsid w:val="001824F9"/>
    <w:rsid w:val="00184C6A"/>
    <w:rsid w:val="001851B6"/>
    <w:rsid w:val="001926E2"/>
    <w:rsid w:val="001A0183"/>
    <w:rsid w:val="001A2BC5"/>
    <w:rsid w:val="001A3DCF"/>
    <w:rsid w:val="001A7ABE"/>
    <w:rsid w:val="001B0D9E"/>
    <w:rsid w:val="001B30D9"/>
    <w:rsid w:val="001B420F"/>
    <w:rsid w:val="001C3EE8"/>
    <w:rsid w:val="001C4FCD"/>
    <w:rsid w:val="001C5842"/>
    <w:rsid w:val="001D0085"/>
    <w:rsid w:val="001D7FC4"/>
    <w:rsid w:val="001E0708"/>
    <w:rsid w:val="001E0959"/>
    <w:rsid w:val="001F0180"/>
    <w:rsid w:val="001F26EF"/>
    <w:rsid w:val="001F3809"/>
    <w:rsid w:val="001F615A"/>
    <w:rsid w:val="00200355"/>
    <w:rsid w:val="00202D54"/>
    <w:rsid w:val="00204139"/>
    <w:rsid w:val="00204603"/>
    <w:rsid w:val="0020591B"/>
    <w:rsid w:val="00207630"/>
    <w:rsid w:val="00210573"/>
    <w:rsid w:val="002143BC"/>
    <w:rsid w:val="00220F2B"/>
    <w:rsid w:val="002215C6"/>
    <w:rsid w:val="00222539"/>
    <w:rsid w:val="00223812"/>
    <w:rsid w:val="00223D11"/>
    <w:rsid w:val="00225888"/>
    <w:rsid w:val="00227C2F"/>
    <w:rsid w:val="0023010E"/>
    <w:rsid w:val="00231191"/>
    <w:rsid w:val="002317FC"/>
    <w:rsid w:val="002318C7"/>
    <w:rsid w:val="002332D3"/>
    <w:rsid w:val="00235EC1"/>
    <w:rsid w:val="00243A70"/>
    <w:rsid w:val="00247B91"/>
    <w:rsid w:val="002512A0"/>
    <w:rsid w:val="00255C07"/>
    <w:rsid w:val="00256615"/>
    <w:rsid w:val="00256CB3"/>
    <w:rsid w:val="00277547"/>
    <w:rsid w:val="0028053E"/>
    <w:rsid w:val="00281D2E"/>
    <w:rsid w:val="00285A9D"/>
    <w:rsid w:val="002A21A1"/>
    <w:rsid w:val="002A481F"/>
    <w:rsid w:val="002A7F3A"/>
    <w:rsid w:val="002B1EE7"/>
    <w:rsid w:val="002B7D91"/>
    <w:rsid w:val="002C0B17"/>
    <w:rsid w:val="002C2821"/>
    <w:rsid w:val="002C3960"/>
    <w:rsid w:val="002C4611"/>
    <w:rsid w:val="002C5A50"/>
    <w:rsid w:val="002C7106"/>
    <w:rsid w:val="002D0605"/>
    <w:rsid w:val="002D1267"/>
    <w:rsid w:val="002E0F24"/>
    <w:rsid w:val="002E6E42"/>
    <w:rsid w:val="002E6E89"/>
    <w:rsid w:val="002E722D"/>
    <w:rsid w:val="002F052B"/>
    <w:rsid w:val="002F41C0"/>
    <w:rsid w:val="00301B77"/>
    <w:rsid w:val="0030521F"/>
    <w:rsid w:val="003076F3"/>
    <w:rsid w:val="00315352"/>
    <w:rsid w:val="00316A8A"/>
    <w:rsid w:val="00316E1E"/>
    <w:rsid w:val="0031703F"/>
    <w:rsid w:val="00317A1C"/>
    <w:rsid w:val="00322C74"/>
    <w:rsid w:val="00333A02"/>
    <w:rsid w:val="00343C7A"/>
    <w:rsid w:val="00346184"/>
    <w:rsid w:val="00347B3C"/>
    <w:rsid w:val="0035061E"/>
    <w:rsid w:val="00350C3C"/>
    <w:rsid w:val="00353485"/>
    <w:rsid w:val="00356954"/>
    <w:rsid w:val="0036708D"/>
    <w:rsid w:val="00372AA9"/>
    <w:rsid w:val="0037686F"/>
    <w:rsid w:val="00380222"/>
    <w:rsid w:val="00381874"/>
    <w:rsid w:val="003865C2"/>
    <w:rsid w:val="00390B02"/>
    <w:rsid w:val="00395DF4"/>
    <w:rsid w:val="003965EA"/>
    <w:rsid w:val="003A1064"/>
    <w:rsid w:val="003A3928"/>
    <w:rsid w:val="003B1D2B"/>
    <w:rsid w:val="003C0805"/>
    <w:rsid w:val="003C6117"/>
    <w:rsid w:val="003D0158"/>
    <w:rsid w:val="003D04B9"/>
    <w:rsid w:val="003D307E"/>
    <w:rsid w:val="003D3647"/>
    <w:rsid w:val="003D3C52"/>
    <w:rsid w:val="003D72A5"/>
    <w:rsid w:val="003D74F7"/>
    <w:rsid w:val="003E0AF4"/>
    <w:rsid w:val="003E19A2"/>
    <w:rsid w:val="003E2117"/>
    <w:rsid w:val="003E4839"/>
    <w:rsid w:val="003E48D6"/>
    <w:rsid w:val="003F1E85"/>
    <w:rsid w:val="003F2164"/>
    <w:rsid w:val="003F377B"/>
    <w:rsid w:val="003F5422"/>
    <w:rsid w:val="00404DAC"/>
    <w:rsid w:val="00406BD3"/>
    <w:rsid w:val="004124A3"/>
    <w:rsid w:val="00415DDE"/>
    <w:rsid w:val="004178E6"/>
    <w:rsid w:val="0042429F"/>
    <w:rsid w:val="00426B22"/>
    <w:rsid w:val="004274B7"/>
    <w:rsid w:val="004316CE"/>
    <w:rsid w:val="00431BDA"/>
    <w:rsid w:val="00436469"/>
    <w:rsid w:val="00441B5C"/>
    <w:rsid w:val="004432D2"/>
    <w:rsid w:val="00444765"/>
    <w:rsid w:val="004515C3"/>
    <w:rsid w:val="004530D1"/>
    <w:rsid w:val="00460BDC"/>
    <w:rsid w:val="00462509"/>
    <w:rsid w:val="004634DC"/>
    <w:rsid w:val="00470426"/>
    <w:rsid w:val="00476C93"/>
    <w:rsid w:val="00477D20"/>
    <w:rsid w:val="00480885"/>
    <w:rsid w:val="0048123C"/>
    <w:rsid w:val="0048259F"/>
    <w:rsid w:val="00490ABF"/>
    <w:rsid w:val="00491254"/>
    <w:rsid w:val="00496187"/>
    <w:rsid w:val="00496C38"/>
    <w:rsid w:val="004971AF"/>
    <w:rsid w:val="00497EBD"/>
    <w:rsid w:val="004A3472"/>
    <w:rsid w:val="004B12DA"/>
    <w:rsid w:val="004B19E0"/>
    <w:rsid w:val="004B6D41"/>
    <w:rsid w:val="004C2FC2"/>
    <w:rsid w:val="004C3ACF"/>
    <w:rsid w:val="004C62C5"/>
    <w:rsid w:val="004D03A8"/>
    <w:rsid w:val="004E0698"/>
    <w:rsid w:val="004E380E"/>
    <w:rsid w:val="004F0042"/>
    <w:rsid w:val="004F20E6"/>
    <w:rsid w:val="004F3E29"/>
    <w:rsid w:val="00506B0F"/>
    <w:rsid w:val="00516324"/>
    <w:rsid w:val="00516DBE"/>
    <w:rsid w:val="00523F46"/>
    <w:rsid w:val="00526CD0"/>
    <w:rsid w:val="00527AF1"/>
    <w:rsid w:val="00530631"/>
    <w:rsid w:val="00531EA8"/>
    <w:rsid w:val="005323CE"/>
    <w:rsid w:val="00532CF3"/>
    <w:rsid w:val="00533B83"/>
    <w:rsid w:val="0053740C"/>
    <w:rsid w:val="00537DCF"/>
    <w:rsid w:val="00540BA2"/>
    <w:rsid w:val="00541136"/>
    <w:rsid w:val="00542A8B"/>
    <w:rsid w:val="0054416A"/>
    <w:rsid w:val="00547D35"/>
    <w:rsid w:val="005514E2"/>
    <w:rsid w:val="00552C45"/>
    <w:rsid w:val="00553F77"/>
    <w:rsid w:val="00554E1A"/>
    <w:rsid w:val="005551DE"/>
    <w:rsid w:val="00557579"/>
    <w:rsid w:val="005605B6"/>
    <w:rsid w:val="00563DAC"/>
    <w:rsid w:val="005720BB"/>
    <w:rsid w:val="005777A1"/>
    <w:rsid w:val="005970CE"/>
    <w:rsid w:val="005A071F"/>
    <w:rsid w:val="005A2DA8"/>
    <w:rsid w:val="005A3104"/>
    <w:rsid w:val="005B0929"/>
    <w:rsid w:val="005B0FB1"/>
    <w:rsid w:val="005B497A"/>
    <w:rsid w:val="005B4B70"/>
    <w:rsid w:val="005C3B99"/>
    <w:rsid w:val="005D071F"/>
    <w:rsid w:val="005D1376"/>
    <w:rsid w:val="005D183D"/>
    <w:rsid w:val="005D1CE9"/>
    <w:rsid w:val="005D4938"/>
    <w:rsid w:val="005E3B53"/>
    <w:rsid w:val="005E4F74"/>
    <w:rsid w:val="005F4604"/>
    <w:rsid w:val="005F5527"/>
    <w:rsid w:val="0060076F"/>
    <w:rsid w:val="00603FED"/>
    <w:rsid w:val="006058F3"/>
    <w:rsid w:val="00605911"/>
    <w:rsid w:val="0060664A"/>
    <w:rsid w:val="00610FEB"/>
    <w:rsid w:val="00611A85"/>
    <w:rsid w:val="00614B43"/>
    <w:rsid w:val="0063268C"/>
    <w:rsid w:val="006341D6"/>
    <w:rsid w:val="00637D6C"/>
    <w:rsid w:val="006466FC"/>
    <w:rsid w:val="00651154"/>
    <w:rsid w:val="006527FD"/>
    <w:rsid w:val="006529E9"/>
    <w:rsid w:val="00656D41"/>
    <w:rsid w:val="00657F25"/>
    <w:rsid w:val="006624DA"/>
    <w:rsid w:val="00664F55"/>
    <w:rsid w:val="00670FD6"/>
    <w:rsid w:val="00673CDA"/>
    <w:rsid w:val="00684509"/>
    <w:rsid w:val="00690B0E"/>
    <w:rsid w:val="006920F1"/>
    <w:rsid w:val="00692893"/>
    <w:rsid w:val="0069452B"/>
    <w:rsid w:val="00694D32"/>
    <w:rsid w:val="00694FF0"/>
    <w:rsid w:val="00696D13"/>
    <w:rsid w:val="00696F43"/>
    <w:rsid w:val="006A185F"/>
    <w:rsid w:val="006A6E82"/>
    <w:rsid w:val="006A7658"/>
    <w:rsid w:val="006A79F0"/>
    <w:rsid w:val="006B086C"/>
    <w:rsid w:val="006B1331"/>
    <w:rsid w:val="006B47D2"/>
    <w:rsid w:val="006B566C"/>
    <w:rsid w:val="006B6140"/>
    <w:rsid w:val="006C346E"/>
    <w:rsid w:val="006D0A4B"/>
    <w:rsid w:val="006D113B"/>
    <w:rsid w:val="006D5E08"/>
    <w:rsid w:val="006E3B53"/>
    <w:rsid w:val="006E444E"/>
    <w:rsid w:val="006E689B"/>
    <w:rsid w:val="006E739E"/>
    <w:rsid w:val="006E7668"/>
    <w:rsid w:val="006F64B8"/>
    <w:rsid w:val="007011D6"/>
    <w:rsid w:val="00702914"/>
    <w:rsid w:val="0070585F"/>
    <w:rsid w:val="00706041"/>
    <w:rsid w:val="00710EEF"/>
    <w:rsid w:val="00710F69"/>
    <w:rsid w:val="00711711"/>
    <w:rsid w:val="0071227E"/>
    <w:rsid w:val="007127D6"/>
    <w:rsid w:val="007137F0"/>
    <w:rsid w:val="00713C5F"/>
    <w:rsid w:val="00715D6C"/>
    <w:rsid w:val="00723559"/>
    <w:rsid w:val="00735853"/>
    <w:rsid w:val="00736538"/>
    <w:rsid w:val="00737201"/>
    <w:rsid w:val="007402D2"/>
    <w:rsid w:val="0074474A"/>
    <w:rsid w:val="00761508"/>
    <w:rsid w:val="007677D9"/>
    <w:rsid w:val="00772BD7"/>
    <w:rsid w:val="00772D4A"/>
    <w:rsid w:val="00775A14"/>
    <w:rsid w:val="00781CF8"/>
    <w:rsid w:val="00784FE4"/>
    <w:rsid w:val="00785BD1"/>
    <w:rsid w:val="00790862"/>
    <w:rsid w:val="0079092E"/>
    <w:rsid w:val="007A21FE"/>
    <w:rsid w:val="007A37C0"/>
    <w:rsid w:val="007A57A7"/>
    <w:rsid w:val="007A7300"/>
    <w:rsid w:val="007B3189"/>
    <w:rsid w:val="007B49E0"/>
    <w:rsid w:val="007B59A3"/>
    <w:rsid w:val="007B5F7A"/>
    <w:rsid w:val="007B792D"/>
    <w:rsid w:val="007B796C"/>
    <w:rsid w:val="007C1CB1"/>
    <w:rsid w:val="007C5FE9"/>
    <w:rsid w:val="007C6ED5"/>
    <w:rsid w:val="007D13D1"/>
    <w:rsid w:val="007D4B2A"/>
    <w:rsid w:val="007D765F"/>
    <w:rsid w:val="007E1F0C"/>
    <w:rsid w:val="007E2FD5"/>
    <w:rsid w:val="007E3CFE"/>
    <w:rsid w:val="007E5E1C"/>
    <w:rsid w:val="007F25AD"/>
    <w:rsid w:val="007F5A95"/>
    <w:rsid w:val="007F68DF"/>
    <w:rsid w:val="007F6C17"/>
    <w:rsid w:val="00801D25"/>
    <w:rsid w:val="008071C3"/>
    <w:rsid w:val="00807712"/>
    <w:rsid w:val="008131BD"/>
    <w:rsid w:val="00813756"/>
    <w:rsid w:val="008143B4"/>
    <w:rsid w:val="00815E8A"/>
    <w:rsid w:val="0082183D"/>
    <w:rsid w:val="00823E88"/>
    <w:rsid w:val="00830AA1"/>
    <w:rsid w:val="00831243"/>
    <w:rsid w:val="00831475"/>
    <w:rsid w:val="008332B1"/>
    <w:rsid w:val="0083573D"/>
    <w:rsid w:val="00835D94"/>
    <w:rsid w:val="00837295"/>
    <w:rsid w:val="00843ED3"/>
    <w:rsid w:val="00845408"/>
    <w:rsid w:val="00846CCF"/>
    <w:rsid w:val="00850A9A"/>
    <w:rsid w:val="00853C06"/>
    <w:rsid w:val="00854AEE"/>
    <w:rsid w:val="00856920"/>
    <w:rsid w:val="00860A2E"/>
    <w:rsid w:val="00864086"/>
    <w:rsid w:val="00864FE3"/>
    <w:rsid w:val="00867490"/>
    <w:rsid w:val="00873158"/>
    <w:rsid w:val="00874461"/>
    <w:rsid w:val="00882ABA"/>
    <w:rsid w:val="00882BF8"/>
    <w:rsid w:val="00885931"/>
    <w:rsid w:val="0088608D"/>
    <w:rsid w:val="00890C40"/>
    <w:rsid w:val="00891B65"/>
    <w:rsid w:val="008934CC"/>
    <w:rsid w:val="0089519B"/>
    <w:rsid w:val="008956AF"/>
    <w:rsid w:val="008A2A19"/>
    <w:rsid w:val="008A46DA"/>
    <w:rsid w:val="008A632F"/>
    <w:rsid w:val="008B0CBE"/>
    <w:rsid w:val="008B4780"/>
    <w:rsid w:val="008B4D76"/>
    <w:rsid w:val="008B715A"/>
    <w:rsid w:val="008C6C38"/>
    <w:rsid w:val="008C6F8C"/>
    <w:rsid w:val="008D0E8C"/>
    <w:rsid w:val="008D28CA"/>
    <w:rsid w:val="008D29FA"/>
    <w:rsid w:val="008D3168"/>
    <w:rsid w:val="008D6B2C"/>
    <w:rsid w:val="008D72F6"/>
    <w:rsid w:val="008E30D0"/>
    <w:rsid w:val="008F10F9"/>
    <w:rsid w:val="008F1ADF"/>
    <w:rsid w:val="008F275C"/>
    <w:rsid w:val="008F4912"/>
    <w:rsid w:val="008F5E2D"/>
    <w:rsid w:val="008F6DE2"/>
    <w:rsid w:val="008F7F64"/>
    <w:rsid w:val="00901A9A"/>
    <w:rsid w:val="00902F04"/>
    <w:rsid w:val="00903AE1"/>
    <w:rsid w:val="00903C4F"/>
    <w:rsid w:val="00904833"/>
    <w:rsid w:val="00905081"/>
    <w:rsid w:val="00911CC2"/>
    <w:rsid w:val="00914FE9"/>
    <w:rsid w:val="00916349"/>
    <w:rsid w:val="00921E4D"/>
    <w:rsid w:val="0093393E"/>
    <w:rsid w:val="00945A0F"/>
    <w:rsid w:val="009479F8"/>
    <w:rsid w:val="00950D3E"/>
    <w:rsid w:val="009510E6"/>
    <w:rsid w:val="0095295F"/>
    <w:rsid w:val="00953CA5"/>
    <w:rsid w:val="00953D24"/>
    <w:rsid w:val="00956DAD"/>
    <w:rsid w:val="00957662"/>
    <w:rsid w:val="009630F8"/>
    <w:rsid w:val="009662F7"/>
    <w:rsid w:val="009668E3"/>
    <w:rsid w:val="0097111D"/>
    <w:rsid w:val="009778D5"/>
    <w:rsid w:val="00992231"/>
    <w:rsid w:val="00993066"/>
    <w:rsid w:val="00995168"/>
    <w:rsid w:val="00997228"/>
    <w:rsid w:val="009A20BE"/>
    <w:rsid w:val="009A376F"/>
    <w:rsid w:val="009B07A0"/>
    <w:rsid w:val="009B2DA5"/>
    <w:rsid w:val="009B36D8"/>
    <w:rsid w:val="009C1052"/>
    <w:rsid w:val="009C1190"/>
    <w:rsid w:val="009C26CB"/>
    <w:rsid w:val="009C5515"/>
    <w:rsid w:val="009D0B08"/>
    <w:rsid w:val="009E075E"/>
    <w:rsid w:val="009E0ADE"/>
    <w:rsid w:val="009E23AA"/>
    <w:rsid w:val="009E23D1"/>
    <w:rsid w:val="009E306B"/>
    <w:rsid w:val="009F3038"/>
    <w:rsid w:val="00A031F1"/>
    <w:rsid w:val="00A0371C"/>
    <w:rsid w:val="00A0757F"/>
    <w:rsid w:val="00A07DC9"/>
    <w:rsid w:val="00A120A6"/>
    <w:rsid w:val="00A12FDB"/>
    <w:rsid w:val="00A13673"/>
    <w:rsid w:val="00A177E9"/>
    <w:rsid w:val="00A17F60"/>
    <w:rsid w:val="00A22C60"/>
    <w:rsid w:val="00A2495B"/>
    <w:rsid w:val="00A31F24"/>
    <w:rsid w:val="00A3568C"/>
    <w:rsid w:val="00A363B9"/>
    <w:rsid w:val="00A37301"/>
    <w:rsid w:val="00A4156E"/>
    <w:rsid w:val="00A4191E"/>
    <w:rsid w:val="00A42091"/>
    <w:rsid w:val="00A541E1"/>
    <w:rsid w:val="00A56413"/>
    <w:rsid w:val="00A571A3"/>
    <w:rsid w:val="00A61292"/>
    <w:rsid w:val="00A63FE6"/>
    <w:rsid w:val="00A67177"/>
    <w:rsid w:val="00A67C05"/>
    <w:rsid w:val="00A7181E"/>
    <w:rsid w:val="00A76B02"/>
    <w:rsid w:val="00A806F0"/>
    <w:rsid w:val="00A84220"/>
    <w:rsid w:val="00A851AA"/>
    <w:rsid w:val="00A853C1"/>
    <w:rsid w:val="00A906B8"/>
    <w:rsid w:val="00A91188"/>
    <w:rsid w:val="00A927F6"/>
    <w:rsid w:val="00A93BEB"/>
    <w:rsid w:val="00AA0F33"/>
    <w:rsid w:val="00AA3984"/>
    <w:rsid w:val="00AB038C"/>
    <w:rsid w:val="00AB2896"/>
    <w:rsid w:val="00AB2E9A"/>
    <w:rsid w:val="00AB3AFE"/>
    <w:rsid w:val="00AB69BF"/>
    <w:rsid w:val="00AC15B0"/>
    <w:rsid w:val="00AC3CAC"/>
    <w:rsid w:val="00AC5E19"/>
    <w:rsid w:val="00AD0086"/>
    <w:rsid w:val="00AD11AF"/>
    <w:rsid w:val="00AD162B"/>
    <w:rsid w:val="00AD2096"/>
    <w:rsid w:val="00AD3213"/>
    <w:rsid w:val="00AD3D8B"/>
    <w:rsid w:val="00AD51E7"/>
    <w:rsid w:val="00AE3BED"/>
    <w:rsid w:val="00AE4B8F"/>
    <w:rsid w:val="00AE54B3"/>
    <w:rsid w:val="00AF0B1B"/>
    <w:rsid w:val="00AF0F4D"/>
    <w:rsid w:val="00AF55DB"/>
    <w:rsid w:val="00B01677"/>
    <w:rsid w:val="00B016EC"/>
    <w:rsid w:val="00B0468F"/>
    <w:rsid w:val="00B05299"/>
    <w:rsid w:val="00B1317F"/>
    <w:rsid w:val="00B23283"/>
    <w:rsid w:val="00B250F0"/>
    <w:rsid w:val="00B26D04"/>
    <w:rsid w:val="00B270B0"/>
    <w:rsid w:val="00B27909"/>
    <w:rsid w:val="00B279CD"/>
    <w:rsid w:val="00B32F74"/>
    <w:rsid w:val="00B37ED3"/>
    <w:rsid w:val="00B4081C"/>
    <w:rsid w:val="00B46700"/>
    <w:rsid w:val="00B556E2"/>
    <w:rsid w:val="00B55721"/>
    <w:rsid w:val="00B55DFD"/>
    <w:rsid w:val="00B6367A"/>
    <w:rsid w:val="00B639B0"/>
    <w:rsid w:val="00B662C4"/>
    <w:rsid w:val="00B72EC9"/>
    <w:rsid w:val="00B7540A"/>
    <w:rsid w:val="00B76B1B"/>
    <w:rsid w:val="00B80CF6"/>
    <w:rsid w:val="00B83FC1"/>
    <w:rsid w:val="00B875B3"/>
    <w:rsid w:val="00B90989"/>
    <w:rsid w:val="00B90C13"/>
    <w:rsid w:val="00B962C1"/>
    <w:rsid w:val="00BA52D9"/>
    <w:rsid w:val="00BB11B3"/>
    <w:rsid w:val="00BB11D2"/>
    <w:rsid w:val="00BB47B1"/>
    <w:rsid w:val="00BB55EF"/>
    <w:rsid w:val="00BB5E9C"/>
    <w:rsid w:val="00BC606E"/>
    <w:rsid w:val="00BD0DCF"/>
    <w:rsid w:val="00BD1EFE"/>
    <w:rsid w:val="00BE1145"/>
    <w:rsid w:val="00BF143F"/>
    <w:rsid w:val="00BF1B14"/>
    <w:rsid w:val="00BF375B"/>
    <w:rsid w:val="00BF4205"/>
    <w:rsid w:val="00BF6D50"/>
    <w:rsid w:val="00C00AC1"/>
    <w:rsid w:val="00C014C2"/>
    <w:rsid w:val="00C02126"/>
    <w:rsid w:val="00C064E0"/>
    <w:rsid w:val="00C15282"/>
    <w:rsid w:val="00C15331"/>
    <w:rsid w:val="00C20A4D"/>
    <w:rsid w:val="00C23A0D"/>
    <w:rsid w:val="00C26EAE"/>
    <w:rsid w:val="00C313A0"/>
    <w:rsid w:val="00C31EE2"/>
    <w:rsid w:val="00C3325D"/>
    <w:rsid w:val="00C36B4B"/>
    <w:rsid w:val="00C41E6A"/>
    <w:rsid w:val="00C42990"/>
    <w:rsid w:val="00C43186"/>
    <w:rsid w:val="00C44AD6"/>
    <w:rsid w:val="00C46956"/>
    <w:rsid w:val="00C473CD"/>
    <w:rsid w:val="00C5105B"/>
    <w:rsid w:val="00C516DA"/>
    <w:rsid w:val="00C546D3"/>
    <w:rsid w:val="00C61FF3"/>
    <w:rsid w:val="00C630C9"/>
    <w:rsid w:val="00C6403A"/>
    <w:rsid w:val="00C65F51"/>
    <w:rsid w:val="00C66312"/>
    <w:rsid w:val="00C70446"/>
    <w:rsid w:val="00C70D6B"/>
    <w:rsid w:val="00C70E65"/>
    <w:rsid w:val="00C744DB"/>
    <w:rsid w:val="00C76E13"/>
    <w:rsid w:val="00C77544"/>
    <w:rsid w:val="00C8106E"/>
    <w:rsid w:val="00C811BB"/>
    <w:rsid w:val="00C82C00"/>
    <w:rsid w:val="00C855A9"/>
    <w:rsid w:val="00C91BB7"/>
    <w:rsid w:val="00C927CA"/>
    <w:rsid w:val="00C96B71"/>
    <w:rsid w:val="00CA2305"/>
    <w:rsid w:val="00CA6707"/>
    <w:rsid w:val="00CA71AB"/>
    <w:rsid w:val="00CB0E48"/>
    <w:rsid w:val="00CB1376"/>
    <w:rsid w:val="00CB2645"/>
    <w:rsid w:val="00CB4F04"/>
    <w:rsid w:val="00CB657F"/>
    <w:rsid w:val="00CB799B"/>
    <w:rsid w:val="00CC236A"/>
    <w:rsid w:val="00CC3260"/>
    <w:rsid w:val="00CC6324"/>
    <w:rsid w:val="00CD0BE1"/>
    <w:rsid w:val="00CD485E"/>
    <w:rsid w:val="00CD5DC5"/>
    <w:rsid w:val="00CE0197"/>
    <w:rsid w:val="00CE2C97"/>
    <w:rsid w:val="00CE4CCA"/>
    <w:rsid w:val="00CE674C"/>
    <w:rsid w:val="00CE715A"/>
    <w:rsid w:val="00CF0B82"/>
    <w:rsid w:val="00CF4028"/>
    <w:rsid w:val="00CF506C"/>
    <w:rsid w:val="00D007A1"/>
    <w:rsid w:val="00D013ED"/>
    <w:rsid w:val="00D04126"/>
    <w:rsid w:val="00D051A6"/>
    <w:rsid w:val="00D05BBE"/>
    <w:rsid w:val="00D12C96"/>
    <w:rsid w:val="00D1336F"/>
    <w:rsid w:val="00D13B25"/>
    <w:rsid w:val="00D142CD"/>
    <w:rsid w:val="00D16FAF"/>
    <w:rsid w:val="00D21518"/>
    <w:rsid w:val="00D21C00"/>
    <w:rsid w:val="00D235F8"/>
    <w:rsid w:val="00D24C63"/>
    <w:rsid w:val="00D269B1"/>
    <w:rsid w:val="00D35140"/>
    <w:rsid w:val="00D443B8"/>
    <w:rsid w:val="00D44EFC"/>
    <w:rsid w:val="00D51812"/>
    <w:rsid w:val="00D57769"/>
    <w:rsid w:val="00D70381"/>
    <w:rsid w:val="00D7211D"/>
    <w:rsid w:val="00D800B5"/>
    <w:rsid w:val="00D8272C"/>
    <w:rsid w:val="00D84734"/>
    <w:rsid w:val="00D849FD"/>
    <w:rsid w:val="00D861FF"/>
    <w:rsid w:val="00D90697"/>
    <w:rsid w:val="00D9101B"/>
    <w:rsid w:val="00DA1BA8"/>
    <w:rsid w:val="00DA25E0"/>
    <w:rsid w:val="00DA41E6"/>
    <w:rsid w:val="00DB26AB"/>
    <w:rsid w:val="00DB560A"/>
    <w:rsid w:val="00DB5EBD"/>
    <w:rsid w:val="00DC778F"/>
    <w:rsid w:val="00DD6ED8"/>
    <w:rsid w:val="00DE0985"/>
    <w:rsid w:val="00DE0BC7"/>
    <w:rsid w:val="00DE1EED"/>
    <w:rsid w:val="00DE2945"/>
    <w:rsid w:val="00DE301D"/>
    <w:rsid w:val="00DE3B20"/>
    <w:rsid w:val="00DF167D"/>
    <w:rsid w:val="00DF3242"/>
    <w:rsid w:val="00DF4481"/>
    <w:rsid w:val="00DF69A1"/>
    <w:rsid w:val="00E0064D"/>
    <w:rsid w:val="00E015BF"/>
    <w:rsid w:val="00E02ED3"/>
    <w:rsid w:val="00E03DBC"/>
    <w:rsid w:val="00E071D6"/>
    <w:rsid w:val="00E07C1C"/>
    <w:rsid w:val="00E161CB"/>
    <w:rsid w:val="00E212F5"/>
    <w:rsid w:val="00E26108"/>
    <w:rsid w:val="00E27BE0"/>
    <w:rsid w:val="00E27F11"/>
    <w:rsid w:val="00E305CD"/>
    <w:rsid w:val="00E305ED"/>
    <w:rsid w:val="00E322C3"/>
    <w:rsid w:val="00E33955"/>
    <w:rsid w:val="00E418E4"/>
    <w:rsid w:val="00E42541"/>
    <w:rsid w:val="00E43C14"/>
    <w:rsid w:val="00E54802"/>
    <w:rsid w:val="00E5683F"/>
    <w:rsid w:val="00E60BAE"/>
    <w:rsid w:val="00E8755E"/>
    <w:rsid w:val="00E9198C"/>
    <w:rsid w:val="00E9586E"/>
    <w:rsid w:val="00E958A9"/>
    <w:rsid w:val="00EB3C7C"/>
    <w:rsid w:val="00EB3D3F"/>
    <w:rsid w:val="00EB423C"/>
    <w:rsid w:val="00EB46DB"/>
    <w:rsid w:val="00EB47E7"/>
    <w:rsid w:val="00EC385E"/>
    <w:rsid w:val="00EC4334"/>
    <w:rsid w:val="00EC60C4"/>
    <w:rsid w:val="00ED3129"/>
    <w:rsid w:val="00ED49E5"/>
    <w:rsid w:val="00ED4C59"/>
    <w:rsid w:val="00F00E5D"/>
    <w:rsid w:val="00F01615"/>
    <w:rsid w:val="00F01E87"/>
    <w:rsid w:val="00F05DD2"/>
    <w:rsid w:val="00F134D5"/>
    <w:rsid w:val="00F13B71"/>
    <w:rsid w:val="00F21E6F"/>
    <w:rsid w:val="00F241E0"/>
    <w:rsid w:val="00F25FF4"/>
    <w:rsid w:val="00F314EF"/>
    <w:rsid w:val="00F3183E"/>
    <w:rsid w:val="00F324CA"/>
    <w:rsid w:val="00F33BC4"/>
    <w:rsid w:val="00F36F83"/>
    <w:rsid w:val="00F4438C"/>
    <w:rsid w:val="00F456CE"/>
    <w:rsid w:val="00F465C8"/>
    <w:rsid w:val="00F5063E"/>
    <w:rsid w:val="00F50C52"/>
    <w:rsid w:val="00F5229F"/>
    <w:rsid w:val="00F53530"/>
    <w:rsid w:val="00F54B62"/>
    <w:rsid w:val="00F57B2C"/>
    <w:rsid w:val="00F6090E"/>
    <w:rsid w:val="00F60FD1"/>
    <w:rsid w:val="00F619DC"/>
    <w:rsid w:val="00F627C8"/>
    <w:rsid w:val="00F62B5B"/>
    <w:rsid w:val="00F63EA7"/>
    <w:rsid w:val="00F6404B"/>
    <w:rsid w:val="00F74900"/>
    <w:rsid w:val="00F76A0D"/>
    <w:rsid w:val="00F8238F"/>
    <w:rsid w:val="00F85C78"/>
    <w:rsid w:val="00F90A68"/>
    <w:rsid w:val="00FA0E2F"/>
    <w:rsid w:val="00FA3F3B"/>
    <w:rsid w:val="00FA6F08"/>
    <w:rsid w:val="00FA77E1"/>
    <w:rsid w:val="00FB0BDD"/>
    <w:rsid w:val="00FB22D5"/>
    <w:rsid w:val="00FB4133"/>
    <w:rsid w:val="00FB4D5D"/>
    <w:rsid w:val="00FB57F8"/>
    <w:rsid w:val="00FB7DDF"/>
    <w:rsid w:val="00FD403C"/>
    <w:rsid w:val="00FD5293"/>
    <w:rsid w:val="00FD5FC8"/>
    <w:rsid w:val="00FE206F"/>
    <w:rsid w:val="00FE26EB"/>
    <w:rsid w:val="00FE498F"/>
    <w:rsid w:val="00FF0589"/>
    <w:rsid w:val="00FF1041"/>
    <w:rsid w:val="00FF332C"/>
    <w:rsid w:val="00FF420B"/>
    <w:rsid w:val="00FF5A5E"/>
    <w:rsid w:val="00FF6FBB"/>
    <w:rsid w:val="00FF7924"/>
    <w:rsid w:val="095558EC"/>
    <w:rsid w:val="25DF29E0"/>
    <w:rsid w:val="5F4A2A2F"/>
    <w:rsid w:val="69D60D33"/>
    <w:rsid w:val="799F7A81"/>
    <w:rsid w:val="79B357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409</Words>
  <Characters>2337</Characters>
  <Application>Microsoft Office Word</Application>
  <DocSecurity>0</DocSecurity>
  <Lines>19</Lines>
  <Paragraphs>5</Paragraphs>
  <ScaleCrop>false</ScaleCrop>
  <Company/>
  <LinksUpToDate>false</LinksUpToDate>
  <CharactersWithSpaces>2741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cp:revision>
  <dcterms:created xsi:type="dcterms:W3CDTF">2020-09-09T02:45:00Z</dcterms:created>
  <dcterms:modified xsi:type="dcterms:W3CDTF">2020-09-16T09:33:00Z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