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right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办保函</w:t>
      </w:r>
      <w:bookmarkStart w:id="0" w:name="OLE_LINK1"/>
      <w:r>
        <w:rPr>
          <w:rFonts w:hint="eastAsia" w:ascii="仿宋_GB2312" w:hAnsi="微软雅黑" w:eastAsia="仿宋_GB2312"/>
          <w:color w:val="000000"/>
          <w:sz w:val="32"/>
          <w:szCs w:val="32"/>
        </w:rPr>
        <w:t>〔</w:t>
      </w:r>
      <w:r>
        <w:rPr>
          <w:rFonts w:ascii="Times New Roman" w:hAnsi="Times New Roman" w:eastAsia="微软雅黑" w:cs="Times New Roman"/>
          <w:color w:val="000000"/>
          <w:sz w:val="32"/>
          <w:szCs w:val="32"/>
        </w:rPr>
        <w:t>2020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〕</w:t>
      </w:r>
      <w:bookmarkEnd w:id="0"/>
      <w:r>
        <w:rPr>
          <w:rFonts w:ascii="Times New Roman" w:hAnsi="Times New Roman" w:eastAsia="微软雅黑" w:cs="Times New Roman"/>
          <w:color w:val="000000"/>
          <w:sz w:val="32"/>
          <w:szCs w:val="32"/>
        </w:rPr>
        <w:t>55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号</w:t>
      </w:r>
    </w:p>
    <w:p>
      <w:pPr>
        <w:pStyle w:val="2"/>
        <w:spacing w:before="0" w:beforeAutospacing="0" w:after="0" w:afterAutospacing="0" w:line="520" w:lineRule="atLeast"/>
        <w:jc w:val="both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  </w:t>
      </w:r>
    </w:p>
    <w:p>
      <w:pPr>
        <w:pStyle w:val="2"/>
        <w:spacing w:before="0" w:beforeAutospacing="0" w:after="0" w:afterAutospacing="0" w:line="560" w:lineRule="atLeast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方正小标宋简体" w:hAnsi="微软雅黑" w:eastAsia="方正小标宋简体"/>
          <w:color w:val="000000"/>
          <w:sz w:val="44"/>
          <w:szCs w:val="44"/>
        </w:rPr>
        <w:t>国家文物局办公室关于景山绮望楼</w:t>
      </w:r>
    </w:p>
    <w:p>
      <w:pPr>
        <w:pStyle w:val="2"/>
        <w:spacing w:before="0" w:beforeAutospacing="0" w:after="0" w:afterAutospacing="0" w:line="560" w:lineRule="atLeast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方正小标宋简体" w:hAnsi="微软雅黑" w:eastAsia="方正小标宋简体"/>
          <w:color w:val="000000"/>
          <w:sz w:val="44"/>
          <w:szCs w:val="44"/>
        </w:rPr>
        <w:t>修缮项目方案意见的函</w:t>
      </w:r>
    </w:p>
    <w:p>
      <w:pPr>
        <w:pStyle w:val="2"/>
        <w:spacing w:before="0" w:beforeAutospacing="0" w:after="0" w:afterAutospacing="0" w:line="560" w:lineRule="atLeast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Times New Roman" w:hAnsi="Times New Roman" w:eastAsia="微软雅黑" w:cs="Times New Roman"/>
          <w:color w:val="000000"/>
          <w:sz w:val="44"/>
          <w:szCs w:val="44"/>
        </w:rPr>
        <w:t> </w:t>
      </w:r>
    </w:p>
    <w:p>
      <w:pPr>
        <w:pStyle w:val="2"/>
        <w:spacing w:before="0" w:beforeAutospacing="0" w:after="0" w:afterAutospacing="0" w:line="560" w:lineRule="atLeast"/>
        <w:jc w:val="both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北京市文物局：</w:t>
      </w:r>
    </w:p>
    <w:p>
      <w:pPr>
        <w:pStyle w:val="2"/>
        <w:spacing w:before="0" w:beforeAutospacing="0" w:after="0" w:afterAutospacing="0" w:line="560" w:lineRule="atLeast"/>
        <w:ind w:firstLine="640"/>
        <w:jc w:val="both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你局《关于景山绮望楼修缮工程方案的请示》（京文物〔</w:t>
      </w:r>
      <w:r>
        <w:rPr>
          <w:rFonts w:ascii="Times New Roman" w:hAnsi="Times New Roman" w:eastAsia="微软雅黑" w:cs="Times New Roman"/>
          <w:color w:val="000000"/>
          <w:sz w:val="32"/>
          <w:szCs w:val="32"/>
        </w:rPr>
        <w:t>2019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〕</w:t>
      </w:r>
      <w:r>
        <w:rPr>
          <w:rFonts w:ascii="Times New Roman" w:hAnsi="Times New Roman" w:eastAsia="微软雅黑" w:cs="Times New Roman"/>
          <w:color w:val="000000"/>
          <w:sz w:val="32"/>
          <w:szCs w:val="32"/>
        </w:rPr>
        <w:t>1334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号）收悉。经研究，我局暂不同意所报方案。</w:t>
      </w:r>
    </w:p>
    <w:p>
      <w:pPr>
        <w:pStyle w:val="2"/>
        <w:spacing w:before="0" w:beforeAutospacing="0" w:after="0" w:afterAutospacing="0" w:line="560" w:lineRule="atLeast"/>
        <w:ind w:firstLine="640"/>
        <w:jc w:val="both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一、所报方案尚需做以下必要的修改和完善：</w:t>
      </w:r>
    </w:p>
    <w:p>
      <w:pPr>
        <w:pStyle w:val="2"/>
        <w:spacing w:before="0" w:beforeAutospacing="0" w:after="0" w:afterAutospacing="0" w:line="560" w:lineRule="atLeast"/>
        <w:ind w:firstLine="640"/>
        <w:jc w:val="both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（一）应对构件倾斜、拔榫、扭闪等病害开展测量或监测，与此前的相关历史数据进行比对分析，判断结构变形是否仍在发展。如已稳定，建议暂不进行较大规模的干预。</w:t>
      </w:r>
    </w:p>
    <w:p>
      <w:pPr>
        <w:pStyle w:val="2"/>
        <w:spacing w:before="0" w:beforeAutospacing="0" w:after="0" w:afterAutospacing="0" w:line="560" w:lineRule="atLeast"/>
        <w:ind w:firstLine="640"/>
        <w:jc w:val="both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（二）按照“最小干预”原则调整修缮设计，尽可能保存不同时期有价值的历史信息，不以恢复某一特定时期的风格特征为修缮目标。严格控制木构件更换量；核实北侧角柱糟朽程度及墩接的必要性；墙体抹灰修缮以局部修补为主，不应全部重做；琉璃瓦脱釉但尚未开裂的，应予续用；不得全面翻新现有彩画，应以现状保护、局部补绘为主。</w:t>
      </w:r>
    </w:p>
    <w:p>
      <w:pPr>
        <w:pStyle w:val="2"/>
        <w:spacing w:before="0" w:beforeAutospacing="0" w:after="0" w:afterAutospacing="0" w:line="560" w:lineRule="atLeast"/>
        <w:ind w:firstLine="640"/>
        <w:jc w:val="both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（三）如大木结构确有归正必要，应进一步论证拆卸上层斗拱、打牮拨正等具体措施的合理性。</w:t>
      </w:r>
    </w:p>
    <w:p>
      <w:pPr>
        <w:pStyle w:val="2"/>
        <w:spacing w:before="0" w:beforeAutospacing="0" w:after="0" w:afterAutospacing="0" w:line="560" w:lineRule="atLeast"/>
        <w:ind w:firstLine="640"/>
        <w:jc w:val="both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（四）进一步论证按原形制修复台明、月台地面和周边散水</w:t>
      </w:r>
      <w:bookmarkStart w:id="1" w:name="_GoBack"/>
      <w:bookmarkEnd w:id="1"/>
      <w:r>
        <w:rPr>
          <w:rFonts w:hint="eastAsia" w:ascii="仿宋_GB2312" w:hAnsi="微软雅黑" w:eastAsia="仿宋_GB2312"/>
          <w:color w:val="000000"/>
          <w:sz w:val="32"/>
          <w:szCs w:val="32"/>
        </w:rPr>
        <w:t>的必要性和设计依据。</w:t>
      </w:r>
    </w:p>
    <w:p>
      <w:pPr>
        <w:pStyle w:val="2"/>
        <w:spacing w:before="0" w:beforeAutospacing="0" w:after="0" w:afterAutospacing="0" w:line="560" w:lineRule="atLeast"/>
        <w:ind w:firstLine="640"/>
        <w:jc w:val="both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（五）补充彩画现状保护专章。</w:t>
      </w:r>
    </w:p>
    <w:p>
      <w:pPr>
        <w:pStyle w:val="2"/>
        <w:spacing w:before="0" w:beforeAutospacing="0" w:after="0" w:afterAutospacing="0" w:line="560" w:lineRule="atLeast"/>
        <w:ind w:firstLine="640"/>
        <w:jc w:val="both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二、请你局指导方案设计单位，根据上述意见对所报方案做进一步修改和完善后，按程序另行报批。</w:t>
      </w:r>
    </w:p>
    <w:p>
      <w:pPr>
        <w:pStyle w:val="2"/>
        <w:spacing w:before="0" w:beforeAutospacing="0" w:after="0" w:afterAutospacing="0" w:line="560" w:lineRule="atLeast"/>
        <w:ind w:firstLine="640"/>
        <w:jc w:val="both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专此函复。</w:t>
      </w:r>
    </w:p>
    <w:p>
      <w:pPr>
        <w:pStyle w:val="2"/>
        <w:spacing w:before="0" w:beforeAutospacing="0" w:after="0" w:afterAutospacing="0" w:line="560" w:lineRule="atLeast"/>
        <w:jc w:val="both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diYmMzMGFkOGVjNDFkYzY2NDA5NWU5OTllNWQwNWMifQ=="/>
  </w:docVars>
  <w:rsids>
    <w:rsidRoot w:val="00EA32E3"/>
    <w:rsid w:val="00180384"/>
    <w:rsid w:val="00520C46"/>
    <w:rsid w:val="005A211D"/>
    <w:rsid w:val="007B296A"/>
    <w:rsid w:val="00CF778A"/>
    <w:rsid w:val="00DA49C2"/>
    <w:rsid w:val="00DE310E"/>
    <w:rsid w:val="00DF3457"/>
    <w:rsid w:val="00E9065C"/>
    <w:rsid w:val="00EA32E3"/>
    <w:rsid w:val="20A5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432</Characters>
  <Lines>3</Lines>
  <Paragraphs>1</Paragraphs>
  <TotalTime>1</TotalTime>
  <ScaleCrop>false</ScaleCrop>
  <LinksUpToDate>false</LinksUpToDate>
  <CharactersWithSpaces>506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2020-02-05T01:47:00Z</dcterms:created>
  <dc:creator>liy</dc:creator>
  <cp:lastModifiedBy>Mr.Lr</cp:lastModifiedBy>
  <dcterms:modified xsi:type="dcterms:W3CDTF">2023-08-15T01:57:32Z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FBFFA743FE30485CA4945413E33C7E9F_12</vt:lpwstr>
  </property>
</Properties>
</file>